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-127406</wp:posOffset>
            </wp:positionH>
            <wp:positionV relativeFrom="paragraph">
              <wp:posOffset>35026</wp:posOffset>
            </wp:positionV>
            <wp:extent cx="828000" cy="828000"/>
            <wp:effectExtent b="0" l="0" r="0" t="0"/>
            <wp:wrapNone/>
            <wp:docPr id="6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02">
      <w:pPr>
        <w:pStyle w:val="Heading1"/>
        <w:ind w:firstLine="1276"/>
        <w:rPr/>
      </w:pPr>
      <w:r w:rsidDel="00000000" w:rsidR="00000000" w:rsidRPr="00000000">
        <w:rPr>
          <w:rtl w:val="0"/>
        </w:rPr>
        <w:t xml:space="preserve">Purpose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To provide a clear set of guidelines for collecting, banking and reporting fundraising money. This money will be used to purchase items agreed upon that will enhance the pre-school facilities and/or program.</w:t>
      </w:r>
      <w:r w:rsidDel="00000000" w:rsidR="00000000" w:rsidRPr="00000000">
        <w:drawing>
          <wp:anchor allowOverlap="1" behindDoc="1" distB="0" distT="0" distL="0" distR="0" hidden="0" layoutInCell="1" locked="0" relativeHeight="0" simplePos="0">
            <wp:simplePos x="0" y="0"/>
            <wp:positionH relativeFrom="column">
              <wp:posOffset>-140485</wp:posOffset>
            </wp:positionH>
            <wp:positionV relativeFrom="paragraph">
              <wp:posOffset>477814</wp:posOffset>
            </wp:positionV>
            <wp:extent cx="828000" cy="828000"/>
            <wp:effectExtent b="0" l="0" r="0" t="0"/>
            <wp:wrapNone/>
            <wp:docPr id="64"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04">
      <w:pPr>
        <w:ind w:left="1276"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0"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0"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 cy="15875"/>
                        </a:xfrm>
                        <a:prstGeom prst="rect"/>
                        <a:ln/>
                      </pic:spPr>
                    </pic:pic>
                  </a:graphicData>
                </a:graphic>
              </wp:anchor>
            </w:drawing>
          </mc:Fallback>
        </mc:AlternateConten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644065"/>
          <w:sz w:val="24"/>
          <w:szCs w:val="24"/>
          <w:u w:val="none"/>
          <w:shd w:fill="auto" w:val="clear"/>
          <w:vertAlign w:val="baseline"/>
        </w:rPr>
      </w:pPr>
      <w:r w:rsidDel="00000000" w:rsidR="00000000" w:rsidRPr="00000000">
        <w:rPr>
          <w:rFonts w:ascii="Juhl" w:cs="Juhl" w:eastAsia="Juhl" w:hAnsi="Juhl"/>
          <w:b w:val="1"/>
          <w:i w:val="0"/>
          <w:smallCaps w:val="1"/>
          <w:strike w:val="0"/>
          <w:color w:val="644065"/>
          <w:sz w:val="24"/>
          <w:szCs w:val="24"/>
          <w:u w:val="none"/>
          <w:shd w:fill="auto" w:val="clear"/>
          <w:vertAlign w:val="baseline"/>
          <w:rtl w:val="0"/>
        </w:rPr>
        <w:t xml:space="preserve">Policy Statement</w:t>
      </w:r>
    </w:p>
    <w:p w:rsidR="00000000" w:rsidDel="00000000" w:rsidP="00000000" w:rsidRDefault="00000000" w:rsidRPr="00000000" w14:paraId="00000006">
      <w:pPr>
        <w:pStyle w:val="Heading2"/>
        <w:ind w:firstLine="1276"/>
        <w:rPr/>
      </w:pPr>
      <w:r w:rsidDel="00000000" w:rsidR="00000000" w:rsidRPr="00000000">
        <w:rPr>
          <w:rtl w:val="0"/>
        </w:rPr>
        <w:t xml:space="preserve">Values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Woodridge Pre-school is committed to:</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responsible financial management of the centre, which includes collecting and banking fundraising money that will result in adding to the financial viability of the centre.</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To set out clear guidelines on the process of collecting, banking and reporting the fundraising totals per month.</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Advising users of the centre of the fundraising totals.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180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Complying with legislative requirement.</w:t>
      </w:r>
    </w:p>
    <w:p w:rsidR="00000000" w:rsidDel="00000000" w:rsidP="00000000" w:rsidRDefault="00000000" w:rsidRPr="00000000" w14:paraId="0000000C">
      <w:pPr>
        <w:pStyle w:val="Heading2"/>
        <w:ind w:firstLine="1276"/>
        <w:rPr/>
      </w:pPr>
      <w:r w:rsidDel="00000000" w:rsidR="00000000" w:rsidRPr="00000000">
        <w:rPr>
          <w:rtl w:val="0"/>
        </w:rPr>
        <w:t xml:space="preserve">Scope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applies to the approved provider, persons with management or control, nominated supervisor, persons in day-to-day charge, early childhood teachers, educators, other staff, students, volunteers, parents/guardians, children and others attending the programs and activities of Woodridge Pre-school.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76"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3"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3"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 cy="15875"/>
                        </a:xfrm>
                        <a:prstGeom prst="rect"/>
                        <a:ln/>
                      </pic:spPr>
                    </pic:pic>
                  </a:graphicData>
                </a:graphic>
              </wp:anchor>
            </w:drawing>
          </mc:Fallback>
        </mc:AlternateContent>
      </w:r>
    </w:p>
    <w:tbl>
      <w:tblPr>
        <w:tblStyle w:val="Table1"/>
        <w:tblW w:w="8223.0" w:type="dxa"/>
        <w:jc w:val="left"/>
        <w:tblInd w:w="0.0" w:type="dxa"/>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Layout w:type="fixed"/>
        <w:tblLook w:val="0420"/>
      </w:tblPr>
      <w:tblGrid>
        <w:gridCol w:w="4673"/>
        <w:gridCol w:w="709"/>
        <w:gridCol w:w="709"/>
        <w:gridCol w:w="709"/>
        <w:gridCol w:w="709"/>
        <w:gridCol w:w="714"/>
        <w:tblGridChange w:id="0">
          <w:tblGrid>
            <w:gridCol w:w="4673"/>
            <w:gridCol w:w="709"/>
            <w:gridCol w:w="709"/>
            <w:gridCol w:w="709"/>
            <w:gridCol w:w="709"/>
            <w:gridCol w:w="714"/>
          </w:tblGrid>
        </w:tblGridChange>
      </w:tblGrid>
      <w:tr>
        <w:trPr>
          <w:cantSplit w:val="1"/>
          <w:trHeight w:val="2948" w:hRule="atLeast"/>
          <w:tblHeader w:val="0"/>
        </w:trPr>
        <w:tc>
          <w:tcPr>
            <w:vAlign w:val="center"/>
          </w:tcPr>
          <w:p w:rsidR="00000000" w:rsidDel="00000000" w:rsidP="00000000" w:rsidRDefault="00000000" w:rsidRPr="00000000" w14:paraId="00000010">
            <w:pPr>
              <w:keepNext w:val="1"/>
              <w:keepLines w:val="1"/>
              <w:spacing w:after="0" w:before="120" w:lineRule="auto"/>
              <w:rPr>
                <w:smallCaps w:val="1"/>
                <w:sz w:val="24"/>
                <w:szCs w:val="24"/>
              </w:rPr>
            </w:pPr>
            <w:r w:rsidDel="00000000" w:rsidR="00000000" w:rsidRPr="00000000">
              <w:rPr>
                <w:rFonts w:ascii="Juhl" w:cs="Juhl" w:eastAsia="Juhl" w:hAnsi="Juhl"/>
                <w:smallCaps w:val="1"/>
                <w:sz w:val="24"/>
                <w:szCs w:val="24"/>
                <w:rtl w:val="0"/>
              </w:rPr>
              <w:t xml:space="preserve">RESPONSIBILITIES</w:t>
            </w:r>
            <w:r w:rsidDel="00000000" w:rsidR="00000000" w:rsidRPr="00000000">
              <w:rPr>
                <w:rtl w:val="0"/>
              </w:rPr>
            </w:r>
          </w:p>
        </w:tc>
        <w:tc>
          <w:tcPr>
            <w:shd w:fill="fbfde9"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Approved provider and persons with management or control</w:t>
            </w:r>
          </w:p>
        </w:tc>
        <w:tc>
          <w:tcPr>
            <w:shd w:fill="f3f9bf"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Nominated supervisor and persons in day-to-day charge</w:t>
            </w:r>
          </w:p>
        </w:tc>
        <w:tc>
          <w:tcPr>
            <w:shd w:fill="ecf593"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Early childhood teacher, educators and all other staff</w:t>
            </w:r>
          </w:p>
        </w:tc>
        <w:tc>
          <w:tcPr>
            <w:shd w:fill="e2f062"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Parents/guardians</w:t>
            </w:r>
          </w:p>
        </w:tc>
        <w:tc>
          <w:tcPr>
            <w:shd w:fill="dfee4c"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Contractors, volunteers and students</w:t>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Implementing and reviewing this policy, in consultation with the staff.</w:t>
            </w:r>
          </w:p>
        </w:tc>
        <w:tc>
          <w:tcPr>
            <w:shd w:fill="fbfde9" w:val="clear"/>
            <w:vAlign w:val="center"/>
          </w:tcPr>
          <w:p w:rsidR="00000000" w:rsidDel="00000000" w:rsidP="00000000" w:rsidRDefault="00000000" w:rsidRPr="00000000" w14:paraId="00000017">
            <w:pPr>
              <w:jc w:val="center"/>
              <w:rPr/>
            </w:pPr>
            <w:r w:rsidDel="00000000" w:rsidR="00000000" w:rsidRPr="00000000">
              <w:rPr>
                <w:rtl w:val="0"/>
              </w:rPr>
              <w:t xml:space="preserve">√</w:t>
            </w:r>
          </w:p>
        </w:tc>
        <w:tc>
          <w:tcPr>
            <w:shd w:fill="f3f9bf" w:val="clear"/>
            <w:vAlign w:val="center"/>
          </w:tcPr>
          <w:p w:rsidR="00000000" w:rsidDel="00000000" w:rsidP="00000000" w:rsidRDefault="00000000" w:rsidRPr="00000000" w14:paraId="00000018">
            <w:pPr>
              <w:jc w:val="center"/>
              <w:rPr>
                <w:b w:val="1"/>
              </w:rPr>
            </w:pPr>
            <w:r w:rsidDel="00000000" w:rsidR="00000000" w:rsidRPr="00000000">
              <w:rPr>
                <w:rtl w:val="0"/>
              </w:rPr>
            </w:r>
          </w:p>
        </w:tc>
        <w:tc>
          <w:tcPr>
            <w:shd w:fill="ecf593" w:val="clear"/>
            <w:vAlign w:val="center"/>
          </w:tcPr>
          <w:p w:rsidR="00000000" w:rsidDel="00000000" w:rsidP="00000000" w:rsidRDefault="00000000" w:rsidRPr="00000000" w14:paraId="00000019">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1A">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1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copy of the Operation of the Fundraising Account Policy to all parents/guardians and making the Operation of the Fundraising Account Policy available at the centre and the Pre-School’s Treasurer.</w:t>
            </w:r>
          </w:p>
        </w:tc>
        <w:tc>
          <w:tcPr>
            <w:shd w:fill="fbfde9" w:val="clear"/>
            <w:vAlign w:val="center"/>
          </w:tcPr>
          <w:p w:rsidR="00000000" w:rsidDel="00000000" w:rsidP="00000000" w:rsidRDefault="00000000" w:rsidRPr="00000000" w14:paraId="0000001D">
            <w:pPr>
              <w:jc w:val="center"/>
              <w:rPr>
                <w:b w:val="1"/>
              </w:rPr>
            </w:pPr>
            <w:r w:rsidDel="00000000" w:rsidR="00000000" w:rsidRPr="00000000">
              <w:rPr>
                <w:rtl w:val="0"/>
              </w:rPr>
              <w:t xml:space="preserve">√</w:t>
            </w:r>
            <w:r w:rsidDel="00000000" w:rsidR="00000000" w:rsidRPr="00000000">
              <w:rPr>
                <w:rtl w:val="0"/>
              </w:rPr>
            </w:r>
          </w:p>
        </w:tc>
        <w:tc>
          <w:tcPr>
            <w:shd w:fill="f3f9bf" w:val="clear"/>
            <w:vAlign w:val="center"/>
          </w:tcPr>
          <w:p w:rsidR="00000000" w:rsidDel="00000000" w:rsidP="00000000" w:rsidRDefault="00000000" w:rsidRPr="00000000" w14:paraId="0000001E">
            <w:pPr>
              <w:jc w:val="center"/>
              <w:rPr/>
            </w:pPr>
            <w:r w:rsidDel="00000000" w:rsidR="00000000" w:rsidRPr="00000000">
              <w:rPr>
                <w:rtl w:val="0"/>
              </w:rPr>
            </w:r>
          </w:p>
        </w:tc>
        <w:tc>
          <w:tcPr>
            <w:shd w:fill="ecf593" w:val="clear"/>
            <w:vAlign w:val="center"/>
          </w:tcPr>
          <w:p w:rsidR="00000000" w:rsidDel="00000000" w:rsidP="00000000" w:rsidRDefault="00000000" w:rsidRPr="00000000" w14:paraId="0000001F">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20">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21">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Collecting and receipting all fundraising money and communicating monthly with the Pre-School’s bookkeeper, via the Treasurer, so the monthly reports reconcile.</w:t>
            </w:r>
          </w:p>
        </w:tc>
        <w:tc>
          <w:tcPr>
            <w:shd w:fill="fbfde9" w:val="clear"/>
            <w:vAlign w:val="center"/>
          </w:tcPr>
          <w:p w:rsidR="00000000" w:rsidDel="00000000" w:rsidP="00000000" w:rsidRDefault="00000000" w:rsidRPr="00000000" w14:paraId="00000023">
            <w:pPr>
              <w:jc w:val="center"/>
              <w:rPr>
                <w:b w:val="1"/>
              </w:rPr>
            </w:pPr>
            <w:r w:rsidDel="00000000" w:rsidR="00000000" w:rsidRPr="00000000">
              <w:rPr>
                <w:rtl w:val="0"/>
              </w:rPr>
              <w:t xml:space="preserve">√</w:t>
            </w:r>
            <w:r w:rsidDel="00000000" w:rsidR="00000000" w:rsidRPr="00000000">
              <w:rPr>
                <w:rtl w:val="0"/>
              </w:rPr>
            </w:r>
          </w:p>
        </w:tc>
        <w:tc>
          <w:tcPr>
            <w:shd w:fill="f3f9bf" w:val="clear"/>
            <w:vAlign w:val="center"/>
          </w:tcPr>
          <w:p w:rsidR="00000000" w:rsidDel="00000000" w:rsidP="00000000" w:rsidRDefault="00000000" w:rsidRPr="00000000" w14:paraId="00000024">
            <w:pPr>
              <w:jc w:val="center"/>
              <w:rPr/>
            </w:pPr>
            <w:r w:rsidDel="00000000" w:rsidR="00000000" w:rsidRPr="00000000">
              <w:rPr>
                <w:rtl w:val="0"/>
              </w:rPr>
            </w:r>
          </w:p>
        </w:tc>
        <w:tc>
          <w:tcPr>
            <w:shd w:fill="ecf593" w:val="clear"/>
            <w:vAlign w:val="center"/>
          </w:tcPr>
          <w:p w:rsidR="00000000" w:rsidDel="00000000" w:rsidP="00000000" w:rsidRDefault="00000000" w:rsidRPr="00000000" w14:paraId="00000025">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26">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27">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details of the fundraising totals to all parents/guardians and explaining how the fundraising money will be spent.</w:t>
            </w:r>
          </w:p>
        </w:tc>
        <w:tc>
          <w:tcPr>
            <w:shd w:fill="fbfde9" w:val="clear"/>
            <w:vAlign w:val="center"/>
          </w:tcPr>
          <w:p w:rsidR="00000000" w:rsidDel="00000000" w:rsidP="00000000" w:rsidRDefault="00000000" w:rsidRPr="00000000" w14:paraId="00000029">
            <w:pPr>
              <w:jc w:val="center"/>
              <w:rPr/>
            </w:pPr>
            <w:r w:rsidDel="00000000" w:rsidR="00000000" w:rsidRPr="00000000">
              <w:rPr>
                <w:rtl w:val="0"/>
              </w:rPr>
              <w:t xml:space="preserve">√</w:t>
            </w:r>
          </w:p>
        </w:tc>
        <w:tc>
          <w:tcPr>
            <w:shd w:fill="f3f9bf" w:val="clear"/>
            <w:vAlign w:val="center"/>
          </w:tcPr>
          <w:p w:rsidR="00000000" w:rsidDel="00000000" w:rsidP="00000000" w:rsidRDefault="00000000" w:rsidRPr="00000000" w14:paraId="0000002A">
            <w:pPr>
              <w:jc w:val="center"/>
              <w:rPr/>
            </w:pPr>
            <w:r w:rsidDel="00000000" w:rsidR="00000000" w:rsidRPr="00000000">
              <w:rPr>
                <w:rtl w:val="0"/>
              </w:rPr>
            </w:r>
          </w:p>
        </w:tc>
        <w:tc>
          <w:tcPr>
            <w:shd w:fill="ecf593" w:val="clear"/>
            <w:vAlign w:val="center"/>
          </w:tcPr>
          <w:p w:rsidR="00000000" w:rsidDel="00000000" w:rsidP="00000000" w:rsidRDefault="00000000" w:rsidRPr="00000000" w14:paraId="0000002B">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2C">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2D">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76"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Informing the committee of any complaints/concerns raised regarding the policy at the centre.</w:t>
            </w:r>
          </w:p>
        </w:tc>
        <w:tc>
          <w:tcPr>
            <w:shd w:fill="fbfde9" w:val="clear"/>
            <w:vAlign w:val="center"/>
          </w:tcPr>
          <w:p w:rsidR="00000000" w:rsidDel="00000000" w:rsidP="00000000" w:rsidRDefault="00000000" w:rsidRPr="00000000" w14:paraId="0000002F">
            <w:pPr>
              <w:jc w:val="center"/>
              <w:rPr/>
            </w:pPr>
            <w:r w:rsidDel="00000000" w:rsidR="00000000" w:rsidRPr="00000000">
              <w:rPr>
                <w:rtl w:val="0"/>
              </w:rPr>
            </w:r>
          </w:p>
        </w:tc>
        <w:tc>
          <w:tcPr>
            <w:shd w:fill="f3f9bf" w:val="clear"/>
            <w:vAlign w:val="center"/>
          </w:tcPr>
          <w:p w:rsidR="00000000" w:rsidDel="00000000" w:rsidP="00000000" w:rsidRDefault="00000000" w:rsidRPr="00000000" w14:paraId="00000030">
            <w:pPr>
              <w:jc w:val="center"/>
              <w:rPr/>
            </w:pPr>
            <w:r w:rsidDel="00000000" w:rsidR="00000000" w:rsidRPr="00000000">
              <w:rPr>
                <w:rtl w:val="0"/>
              </w:rPr>
              <w:t xml:space="preserve">√</w:t>
            </w:r>
          </w:p>
        </w:tc>
        <w:tc>
          <w:tcPr>
            <w:shd w:fill="ecf593" w:val="clear"/>
            <w:vAlign w:val="center"/>
          </w:tcPr>
          <w:p w:rsidR="00000000" w:rsidDel="00000000" w:rsidP="00000000" w:rsidRDefault="00000000" w:rsidRPr="00000000" w14:paraId="00000031">
            <w:pPr>
              <w:jc w:val="center"/>
              <w:rPr/>
            </w:pPr>
            <w:r w:rsidDel="00000000" w:rsidR="00000000" w:rsidRPr="00000000">
              <w:rPr>
                <w:rtl w:val="0"/>
              </w:rPr>
              <w:t xml:space="preserve">√</w:t>
            </w:r>
          </w:p>
        </w:tc>
        <w:tc>
          <w:tcPr>
            <w:shd w:fill="e2f062" w:val="clear"/>
            <w:vAlign w:val="center"/>
          </w:tcPr>
          <w:p w:rsidR="00000000" w:rsidDel="00000000" w:rsidP="00000000" w:rsidRDefault="00000000" w:rsidRPr="00000000" w14:paraId="00000032">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3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76"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Reading the Operation of the Fundraising Account policy summary.</w:t>
            </w:r>
          </w:p>
        </w:tc>
        <w:tc>
          <w:tcPr>
            <w:shd w:fill="fbfde9" w:val="clear"/>
            <w:vAlign w:val="center"/>
          </w:tcPr>
          <w:p w:rsidR="00000000" w:rsidDel="00000000" w:rsidP="00000000" w:rsidRDefault="00000000" w:rsidRPr="00000000" w14:paraId="00000035">
            <w:pPr>
              <w:jc w:val="center"/>
              <w:rPr/>
            </w:pPr>
            <w:r w:rsidDel="00000000" w:rsidR="00000000" w:rsidRPr="00000000">
              <w:rPr>
                <w:rtl w:val="0"/>
              </w:rPr>
            </w:r>
          </w:p>
        </w:tc>
        <w:tc>
          <w:tcPr>
            <w:shd w:fill="f3f9bf" w:val="clear"/>
            <w:vAlign w:val="center"/>
          </w:tcPr>
          <w:p w:rsidR="00000000" w:rsidDel="00000000" w:rsidP="00000000" w:rsidRDefault="00000000" w:rsidRPr="00000000" w14:paraId="00000036">
            <w:pPr>
              <w:jc w:val="center"/>
              <w:rPr/>
            </w:pPr>
            <w:r w:rsidDel="00000000" w:rsidR="00000000" w:rsidRPr="00000000">
              <w:rPr>
                <w:rtl w:val="0"/>
              </w:rPr>
            </w:r>
          </w:p>
        </w:tc>
        <w:tc>
          <w:tcPr>
            <w:shd w:fill="ecf593" w:val="clear"/>
            <w:vAlign w:val="center"/>
          </w:tcPr>
          <w:p w:rsidR="00000000" w:rsidDel="00000000" w:rsidP="00000000" w:rsidRDefault="00000000" w:rsidRPr="00000000" w14:paraId="00000037">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38">
            <w:pPr>
              <w:jc w:val="center"/>
              <w:rPr/>
            </w:pPr>
            <w:r w:rsidDel="00000000" w:rsidR="00000000" w:rsidRPr="00000000">
              <w:rPr>
                <w:rtl w:val="0"/>
              </w:rPr>
              <w:t xml:space="preserve">√</w:t>
            </w:r>
          </w:p>
        </w:tc>
        <w:tc>
          <w:tcPr>
            <w:shd w:fill="dfee4c" w:val="clear"/>
            <w:vAlign w:val="center"/>
          </w:tcPr>
          <w:p w:rsidR="00000000" w:rsidDel="00000000" w:rsidP="00000000" w:rsidRDefault="00000000" w:rsidRPr="00000000" w14:paraId="00000039">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3A">
            <w:pPr>
              <w:rPr/>
            </w:pPr>
            <w:r w:rsidDel="00000000" w:rsidR="00000000" w:rsidRPr="00000000">
              <w:rPr>
                <w:rtl w:val="0"/>
              </w:rPr>
              <w:t xml:space="preserve">BOLD tick </w:t>
            </w:r>
            <w:r w:rsidDel="00000000" w:rsidR="00000000" w:rsidRPr="00000000">
              <w:rPr>
                <w:b w:val="1"/>
                <w:rtl w:val="0"/>
              </w:rPr>
              <w:t xml:space="preserve">√ </w:t>
            </w:r>
            <w:r w:rsidDel="00000000" w:rsidR="00000000" w:rsidRPr="00000000">
              <w:rPr>
                <w:rtl w:val="0"/>
              </w:rPr>
              <w:t xml:space="preserve">indicates legislation requirement</w:t>
            </w:r>
          </w:p>
        </w:tc>
        <w:tc>
          <w:tcPr/>
          <w:p w:rsidR="00000000" w:rsidDel="00000000" w:rsidP="00000000" w:rsidRDefault="00000000" w:rsidRPr="00000000" w14:paraId="0000003B">
            <w:pPr>
              <w:jc w:val="center"/>
              <w:rPr>
                <w:b w:val="1"/>
              </w:rPr>
            </w:pPr>
            <w:r w:rsidDel="00000000" w:rsidR="00000000" w:rsidRPr="00000000">
              <w:rPr>
                <w:rtl w:val="0"/>
              </w:rPr>
            </w:r>
          </w:p>
        </w:tc>
        <w:tc>
          <w:tcPr>
            <w:shd w:fill="f3f9bf" w:val="clear"/>
            <w:vAlign w:val="center"/>
          </w:tcPr>
          <w:p w:rsidR="00000000" w:rsidDel="00000000" w:rsidP="00000000" w:rsidRDefault="00000000" w:rsidRPr="00000000" w14:paraId="0000003C">
            <w:pPr>
              <w:jc w:val="center"/>
              <w:rPr/>
            </w:pPr>
            <w:r w:rsidDel="00000000" w:rsidR="00000000" w:rsidRPr="00000000">
              <w:rPr>
                <w:rtl w:val="0"/>
              </w:rPr>
            </w:r>
          </w:p>
        </w:tc>
        <w:tc>
          <w:tcPr>
            <w:shd w:fill="ecf593" w:val="clear"/>
            <w:vAlign w:val="center"/>
          </w:tcPr>
          <w:p w:rsidR="00000000" w:rsidDel="00000000" w:rsidP="00000000" w:rsidRDefault="00000000" w:rsidRPr="00000000" w14:paraId="0000003D">
            <w:pPr>
              <w:jc w:val="center"/>
              <w:rPr/>
            </w:pPr>
            <w:r w:rsidDel="00000000" w:rsidR="00000000" w:rsidRPr="00000000">
              <w:rPr>
                <w:rtl w:val="0"/>
              </w:rPr>
            </w:r>
          </w:p>
        </w:tc>
        <w:tc>
          <w:tcPr>
            <w:shd w:fill="e2f062" w:val="clear"/>
            <w:vAlign w:val="center"/>
          </w:tcPr>
          <w:p w:rsidR="00000000" w:rsidDel="00000000" w:rsidP="00000000" w:rsidRDefault="00000000" w:rsidRPr="00000000" w14:paraId="0000003E">
            <w:pPr>
              <w:jc w:val="center"/>
              <w:rPr/>
            </w:pPr>
            <w:r w:rsidDel="00000000" w:rsidR="00000000" w:rsidRPr="00000000">
              <w:rPr>
                <w:rtl w:val="0"/>
              </w:rPr>
            </w:r>
          </w:p>
        </w:tc>
        <w:tc>
          <w:tcPr>
            <w:shd w:fill="dfee4c" w:val="clear"/>
            <w:vAlign w:val="center"/>
          </w:tcPr>
          <w:p w:rsidR="00000000" w:rsidDel="00000000" w:rsidP="00000000" w:rsidRDefault="00000000" w:rsidRPr="00000000" w14:paraId="0000003F">
            <w:pPr>
              <w:jc w:val="center"/>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ind w:left="1276"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7"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7"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1" cy="15875"/>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-114933</wp:posOffset>
            </wp:positionH>
            <wp:positionV relativeFrom="paragraph">
              <wp:posOffset>0</wp:posOffset>
            </wp:positionV>
            <wp:extent cx="828000" cy="828000"/>
            <wp:effectExtent b="0" l="0" r="0" t="0"/>
            <wp:wrapSquare wrapText="bothSides" distB="0" distT="0" distL="114300" distR="114300"/>
            <wp:docPr id="6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4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00abbe"/>
          <w:sz w:val="24"/>
          <w:szCs w:val="24"/>
          <w:u w:val="none"/>
          <w:shd w:fill="auto" w:val="clear"/>
          <w:vertAlign w:val="baseline"/>
        </w:rPr>
      </w:pPr>
      <w:r w:rsidDel="00000000" w:rsidR="00000000" w:rsidRPr="00000000">
        <w:rPr>
          <w:rFonts w:ascii="Juhl" w:cs="Juhl" w:eastAsia="Juhl" w:hAnsi="Juhl"/>
          <w:b w:val="1"/>
          <w:i w:val="0"/>
          <w:smallCaps w:val="1"/>
          <w:strike w:val="0"/>
          <w:color w:val="00abbe"/>
          <w:sz w:val="24"/>
          <w:szCs w:val="24"/>
          <w:u w:val="none"/>
          <w:shd w:fill="auto" w:val="clear"/>
          <w:vertAlign w:val="baseline"/>
          <w:rtl w:val="0"/>
        </w:rPr>
        <w:t xml:space="preserve">Procedures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6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Any fundraising monies are to be deposited by the Treasurer into the Fundraising Account</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6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account is only to be used for fundraising income and expenses.</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6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All original invoices are to be given to the President or treasurer who will authorise and forward copies of the invoices to the Treasurer for payment.</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6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 the beginning of the financial year sufficient funds should be left in the account to cover beginning of the year costs. This amount is to be decided by the Treasurer. The balance of funds will be transferred to the General Account by the Treasurer (unless a specific need is being saved for) See below.</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6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 monthly report is to be presented to the Committee.</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6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Signatories on the Fundraising Account shall be the Treasurer and President </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6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Fundraising funds can be spent through the year on a needs basis or can be accrued until sufficient funds are available for a specific need.</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60" w:line="276" w:lineRule="auto"/>
        <w:ind w:left="1636"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Vice President is to provide information to the parents via the Term Newsletter regarding specific amounts raised at Fundraising events and items that Fundraising monies are spent 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304" w:right="0" w:firstLine="0"/>
        <w:jc w:val="left"/>
        <w:rPr>
          <w:rFonts w:ascii="Juhl Bold" w:cs="Juhl Bold" w:eastAsia="Juhl Bold" w:hAnsi="Juhl Bold"/>
          <w:b w:val="1"/>
          <w:i w:val="0"/>
          <w:smallCaps w:val="1"/>
          <w:strike w:val="0"/>
          <w:color w:val="00abbe"/>
          <w:sz w:val="20"/>
          <w:szCs w:val="20"/>
          <w:u w:val="none"/>
          <w:shd w:fill="auto" w:val="clear"/>
          <w:vertAlign w:val="baseline"/>
        </w:rPr>
      </w:pPr>
      <w:r w:rsidDel="00000000" w:rsidR="00000000" w:rsidRPr="00000000">
        <w:rPr>
          <w:rFonts w:ascii="TheSansB W6 SemiBold" w:cs="TheSansB W6 SemiBold" w:eastAsia="TheSansB W6 SemiBold" w:hAnsi="TheSansB W6 SemiBold"/>
          <w:b w:val="1"/>
          <w:i w:val="1"/>
          <w:smallCaps w:val="0"/>
          <w:strike w:val="0"/>
          <w:color w:val="ee4158"/>
          <w:sz w:val="20"/>
          <w:szCs w:val="20"/>
          <w:u w:val="none"/>
          <w:shd w:fill="auto" w:val="clear"/>
          <w:vertAlign w:val="baseline"/>
        </w:rPr>
        <w:drawing>
          <wp:inline distB="0" distT="0" distL="0" distR="0">
            <wp:extent cx="5724525" cy="18415"/>
            <wp:effectExtent b="0" l="0" r="0" t="0"/>
            <wp:docPr id="6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724525" cy="18415"/>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f5917b"/>
          <w:sz w:val="24"/>
          <w:szCs w:val="24"/>
          <w:u w:val="none"/>
          <w:shd w:fill="auto" w:val="clear"/>
          <w:vertAlign w:val="baseline"/>
        </w:rPr>
      </w:pPr>
      <w:r w:rsidDel="00000000" w:rsidR="00000000" w:rsidRPr="00000000">
        <w:rPr>
          <w:rFonts w:ascii="Juhl" w:cs="Juhl" w:eastAsia="Juhl" w:hAnsi="Juhl"/>
          <w:b w:val="1"/>
          <w:i w:val="0"/>
          <w:smallCaps w:val="1"/>
          <w:strike w:val="0"/>
          <w:color w:val="f5917b"/>
          <w:sz w:val="24"/>
          <w:szCs w:val="24"/>
          <w:u w:val="none"/>
          <w:shd w:fill="auto" w:val="clear"/>
          <w:vertAlign w:val="baseline"/>
          <w:rtl w:val="0"/>
        </w:rPr>
        <w:t xml:space="preserve">Sources and Related Policies</w:t>
      </w:r>
      <w:r w:rsidDel="00000000" w:rsidR="00000000" w:rsidRPr="00000000">
        <w:drawing>
          <wp:anchor allowOverlap="1" behindDoc="0" distB="0" distT="0" distL="114300" distR="114300" hidden="0" layoutInCell="1" locked="0" relativeHeight="0" simplePos="0">
            <wp:simplePos x="0" y="0"/>
            <wp:positionH relativeFrom="column">
              <wp:posOffset>-57784</wp:posOffset>
            </wp:positionH>
            <wp:positionV relativeFrom="paragraph">
              <wp:posOffset>0</wp:posOffset>
            </wp:positionV>
            <wp:extent cx="827405" cy="827405"/>
            <wp:effectExtent b="0" l="0" r="0" t="0"/>
            <wp:wrapSquare wrapText="bothSides" distB="0" distT="0" distL="114300" distR="114300"/>
            <wp:docPr id="6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827405" cy="827405"/>
                    </a:xfrm>
                    <a:prstGeom prst="rect"/>
                    <a:ln/>
                  </pic:spPr>
                </pic:pic>
              </a:graphicData>
            </a:graphic>
          </wp:anchor>
        </w:drawing>
      </w:r>
    </w:p>
    <w:p w:rsidR="00000000" w:rsidDel="00000000" w:rsidP="00000000" w:rsidRDefault="00000000" w:rsidRPr="00000000" w14:paraId="00000050">
      <w:pPr>
        <w:pStyle w:val="Heading2"/>
        <w:ind w:firstLine="1276"/>
        <w:rPr/>
      </w:pPr>
      <w:r w:rsidDel="00000000" w:rsidR="00000000" w:rsidRPr="00000000">
        <w:rPr>
          <w:rtl w:val="0"/>
        </w:rPr>
      </w:r>
    </w:p>
    <w:p w:rsidR="00000000" w:rsidDel="00000000" w:rsidP="00000000" w:rsidRDefault="00000000" w:rsidRPr="00000000" w14:paraId="00000051">
      <w:pPr>
        <w:pStyle w:val="Heading2"/>
        <w:ind w:firstLine="1276"/>
        <w:rPr/>
      </w:pPr>
      <w:r w:rsidDel="00000000" w:rsidR="00000000" w:rsidRPr="00000000">
        <w:rPr>
          <w:rtl w:val="0"/>
        </w:rPr>
        <w:t xml:space="preserve">Related Policies</w:t>
      </w:r>
    </w:p>
    <w:p w:rsidR="00000000" w:rsidDel="00000000" w:rsidP="00000000" w:rsidRDefault="00000000" w:rsidRPr="00000000" w14:paraId="00000052">
      <w:pPr>
        <w:widowControl w:val="0"/>
        <w:numPr>
          <w:ilvl w:val="0"/>
          <w:numId w:val="1"/>
        </w:numPr>
        <w:spacing w:after="0" w:lineRule="auto"/>
        <w:ind w:left="1440" w:right="276" w:hanging="360"/>
        <w:jc w:val="both"/>
        <w:rPr/>
      </w:pPr>
      <w:r w:rsidDel="00000000" w:rsidR="00000000" w:rsidRPr="00000000">
        <w:rPr>
          <w:rtl w:val="0"/>
        </w:rPr>
        <w:t xml:space="preserve">Fundraising, Grants and Donations policy</w:t>
      </w:r>
    </w:p>
    <w:p w:rsidR="00000000" w:rsidDel="00000000" w:rsidP="00000000" w:rsidRDefault="00000000" w:rsidRPr="00000000" w14:paraId="00000053">
      <w:pPr>
        <w:widowControl w:val="0"/>
        <w:spacing w:after="0" w:lineRule="auto"/>
        <w:ind w:left="1440" w:right="276" w:firstLine="0"/>
        <w:jc w:val="both"/>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5"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5"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1" cy="15875"/>
                        </a:xfrm>
                        <a:prstGeom prst="rect"/>
                        <a:ln/>
                      </pic:spPr>
                    </pic:pic>
                  </a:graphicData>
                </a:graphic>
              </wp:anchor>
            </w:drawing>
          </mc:Fallback>
        </mc:AlternateContent>
      </w:r>
    </w:p>
    <w:p w:rsidR="00000000" w:rsidDel="00000000" w:rsidP="00000000" w:rsidRDefault="00000000" w:rsidRPr="00000000" w14:paraId="0000005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dcbe22"/>
          <w:sz w:val="24"/>
          <w:szCs w:val="24"/>
          <w:u w:val="none"/>
          <w:shd w:fill="auto" w:val="clear"/>
          <w:vertAlign w:val="baseline"/>
        </w:rPr>
      </w:pPr>
      <w:r w:rsidDel="00000000" w:rsidR="00000000" w:rsidRPr="00000000">
        <w:rPr>
          <w:rFonts w:ascii="Juhl" w:cs="Juhl" w:eastAsia="Juhl" w:hAnsi="Juhl"/>
          <w:b w:val="1"/>
          <w:i w:val="0"/>
          <w:smallCaps w:val="1"/>
          <w:strike w:val="0"/>
          <w:color w:val="dcbe22"/>
          <w:sz w:val="24"/>
          <w:szCs w:val="24"/>
          <w:u w:val="none"/>
          <w:shd w:fill="auto" w:val="clear"/>
          <w:vertAlign w:val="baseline"/>
          <w:rtl w:val="0"/>
        </w:rPr>
        <w:t xml:space="preserve">Evaluation</w:t>
      </w:r>
      <w:r w:rsidDel="00000000" w:rsidR="00000000" w:rsidRPr="00000000">
        <w:drawing>
          <wp:anchor allowOverlap="1" behindDoc="1" distB="0" distT="0" distL="0" distR="0" hidden="0" layoutInCell="1" locked="0" relativeHeight="0" simplePos="0">
            <wp:simplePos x="0" y="0"/>
            <wp:positionH relativeFrom="column">
              <wp:posOffset>-54762</wp:posOffset>
            </wp:positionH>
            <wp:positionV relativeFrom="paragraph">
              <wp:posOffset>0</wp:posOffset>
            </wp:positionV>
            <wp:extent cx="828000" cy="828000"/>
            <wp:effectExtent b="0" l="0" r="0" t="0"/>
            <wp:wrapNone/>
            <wp:docPr id="65"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8" w:right="0" w:hanging="356.9999999999999"/>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8" w:right="0" w:hanging="356.9999999999999"/>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8" w:right="0" w:hanging="356.9999999999999"/>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8" w:right="0" w:hanging="356.9999999999999"/>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8" w:right="0" w:hanging="356.9999999999999"/>
        <w:jc w:val="left"/>
        <w:rPr/>
      </w:pPr>
      <w:bookmarkStart w:colFirst="0" w:colLast="0" w:name="_heading=h.gjdgxs" w:id="0"/>
      <w:bookmarkEnd w:id="0"/>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notify all stakeholders affected by this policy at least 14 days before making any significant changes to this policy or its procedures, unless a lesser period is necessary due to risk.</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58"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-86161</wp:posOffset>
            </wp:positionH>
            <wp:positionV relativeFrom="paragraph">
              <wp:posOffset>252730</wp:posOffset>
            </wp:positionV>
            <wp:extent cx="827405" cy="827405"/>
            <wp:effectExtent b="0" l="0" r="0" t="0"/>
            <wp:wrapNone/>
            <wp:docPr id="61"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827405" cy="82740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6" name=""/>
                <a:graphic>
                  <a:graphicData uri="http://schemas.microsoft.com/office/word/2010/wordprocessingShape">
                    <wps:wsp>
                      <wps:cNvCnPr/>
                      <wps:spPr>
                        <a:xfrm flipH="1" rot="10800000">
                          <a:off x="2491200" y="3780000"/>
                          <a:ext cx="5709600" cy="1"/>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1" cy="15875"/>
                <wp:effectExtent b="0" l="0" r="0" t="0"/>
                <wp:wrapNone/>
                <wp:docPr id="56"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1" cy="15875"/>
                        </a:xfrm>
                        <a:prstGeom prst="rect"/>
                        <a:ln/>
                      </pic:spPr>
                    </pic:pic>
                  </a:graphicData>
                </a:graphic>
              </wp:anchor>
            </w:drawing>
          </mc:Fallback>
        </mc:AlternateContent>
      </w:r>
    </w:p>
    <w:p w:rsidR="00000000" w:rsidDel="00000000" w:rsidP="00000000" w:rsidRDefault="00000000" w:rsidRPr="00000000" w14:paraId="0000005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808080"/>
          <w:sz w:val="24"/>
          <w:szCs w:val="24"/>
          <w:u w:val="none"/>
          <w:shd w:fill="auto" w:val="clear"/>
          <w:vertAlign w:val="baseline"/>
        </w:rPr>
      </w:pPr>
      <w:r w:rsidDel="00000000" w:rsidR="00000000" w:rsidRPr="00000000">
        <w:rPr>
          <w:rFonts w:ascii="Juhl" w:cs="Juhl" w:eastAsia="Juhl" w:hAnsi="Juhl"/>
          <w:b w:val="1"/>
          <w:i w:val="0"/>
          <w:smallCaps w:val="1"/>
          <w:strike w:val="0"/>
          <w:color w:val="808080"/>
          <w:sz w:val="24"/>
          <w:szCs w:val="24"/>
          <w:u w:val="none"/>
          <w:shd w:fill="auto" w:val="clear"/>
          <w:vertAlign w:val="baseline"/>
          <w:rtl w:val="0"/>
        </w:rPr>
        <w:t xml:space="preserve">Authorisation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was adopted by the approved provider of Woodridge Pre-school March 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sectPr>
          <w:headerReference r:id="rId19" w:type="default"/>
          <w:headerReference r:id="rId20" w:type="first"/>
          <w:footerReference r:id="rId21" w:type="default"/>
          <w:pgSz w:h="16838" w:w="11906" w:orient="portrait"/>
          <w:pgMar w:bottom="1440" w:top="1440" w:left="851" w:right="851" w:header="0" w:footer="709"/>
          <w:pgNumType w:start="1"/>
          <w:titlePg w:val="1"/>
        </w:sect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REVIEW DATE: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March 202</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61">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p>
    <w:sectPr>
      <w:headerReference r:id="rId22" w:type="first"/>
      <w:type w:val="nextPage"/>
      <w:pgSz w:h="16838" w:w="11906" w:orient="portrait"/>
      <w:pgMar w:bottom="1134" w:top="1134" w:left="1418" w:right="851" w:header="720" w:footer="8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Juhl Bold"/>
  <w:font w:name="TheSansB W6 SemiBold"/>
  <w:font w:name="Noto Sans Symbols"/>
  <w:font w:name="Juhl"/>
  <w:font w:name="TheSansB W3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Page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 of 3</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9926320</wp:posOffset>
              </wp:positionV>
              <wp:extent cx="3562725" cy="1414145"/>
              <wp:effectExtent b="0" l="0" r="0" t="0"/>
              <wp:wrapSquare wrapText="bothSides" distB="45720" distT="45720" distL="114300" distR="114300"/>
              <wp:docPr id="51" name=""/>
              <a:graphic>
                <a:graphicData uri="http://schemas.microsoft.com/office/word/2010/wordprocessingShape">
                  <wps:wsp>
                    <wps:cNvSpPr/>
                    <wps:cNvPr id="3" name="Shape 3"/>
                    <wps:spPr>
                      <a:xfrm>
                        <a:off x="3569400" y="3077690"/>
                        <a:ext cx="3553200" cy="140462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t xml:space="preserve">Operation of the Fundraising Account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Adapted from: © 2021 Early Learning Association Australia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 Telephone 03 9489 3500 | Email </w:t>
                          </w:r>
                          <w:r w:rsidDel="00000000" w:rsidR="00000000" w:rsidRPr="00000000">
                            <w:rPr>
                              <w:rFonts w:ascii="TheSansB W3 Light" w:cs="TheSansB W3 Light" w:eastAsia="TheSansB W3 Light" w:hAnsi="TheSansB W3 Light"/>
                              <w:b w:val="0"/>
                              <w:i w:val="0"/>
                              <w:smallCaps w:val="0"/>
                              <w:strike w:val="0"/>
                              <w:color w:val="00abbe"/>
                              <w:sz w:val="16"/>
                              <w:u w:val="single"/>
                              <w:vertAlign w:val="baseline"/>
                            </w:rPr>
                            <w:t xml:space="preserve">membersolutions@elaa.org.au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9926320</wp:posOffset>
              </wp:positionV>
              <wp:extent cx="3562725" cy="1414145"/>
              <wp:effectExtent b="0" l="0" r="0" t="0"/>
              <wp:wrapSquare wrapText="bothSides" distB="45720" distT="45720" distL="114300" distR="114300"/>
              <wp:docPr id="5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562725" cy="14141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4432300</wp:posOffset>
              </wp:positionH>
              <wp:positionV relativeFrom="paragraph">
                <wp:posOffset>58420</wp:posOffset>
              </wp:positionV>
              <wp:extent cx="2577465" cy="663575"/>
              <wp:effectExtent b="0" l="0" r="0" t="0"/>
              <wp:wrapNone/>
              <wp:docPr id="52" name=""/>
              <a:graphic>
                <a:graphicData uri="http://schemas.microsoft.com/office/word/2010/wordprocessingShape">
                  <wps:wsp>
                    <wps:cNvSpPr/>
                    <wps:cNvPr id="4" name="Shape 4"/>
                    <wps:spPr>
                      <a:xfrm>
                        <a:off x="4062030" y="3452975"/>
                        <a:ext cx="2567940" cy="6540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www.woodridgepreschool.org.au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 Email </w:t>
                          </w:r>
                          <w:r w:rsidDel="00000000" w:rsidR="00000000" w:rsidRPr="00000000">
                            <w:rPr>
                              <w:rFonts w:ascii="TheSansB W3 Light" w:cs="TheSansB W3 Light" w:eastAsia="TheSansB W3 Light" w:hAnsi="TheSansB W3 Light"/>
                              <w:b w:val="0"/>
                              <w:i w:val="0"/>
                              <w:smallCaps w:val="0"/>
                              <w:strike w:val="0"/>
                              <w:color w:val="00abbe"/>
                              <w:sz w:val="16"/>
                              <w:u w:val="single"/>
                              <w:vertAlign w:val="baseline"/>
                            </w:rPr>
                            <w:t xml:space="preserve">woodridge.kin@kindergaarten.gov.au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abbe"/>
                              <w:sz w:val="16"/>
                              <w:u w:val="single"/>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 ABN: 28 120 862 167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4432300</wp:posOffset>
              </wp:positionH>
              <wp:positionV relativeFrom="paragraph">
                <wp:posOffset>58420</wp:posOffset>
              </wp:positionV>
              <wp:extent cx="2577465" cy="663575"/>
              <wp:effectExtent b="0" l="0" r="0" t="0"/>
              <wp:wrapNone/>
              <wp:docPr id="52"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2577465" cy="663575"/>
                      </a:xfrm>
                      <a:prstGeom prst="rect"/>
                      <a:ln/>
                    </pic:spPr>
                  </pic:pic>
                </a:graphicData>
              </a:graphic>
            </wp:anchor>
          </w:drawing>
        </mc:Fallback>
      </mc:AlternateConten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tabs>
        <w:tab w:val="center" w:pos="8931"/>
        <w:tab w:val="right" w:pos="10085"/>
      </w:tabs>
      <w:spacing w:after="110" w:lineRule="auto"/>
      <w:ind w:right="-732"/>
      <w:jc w:val="both"/>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-380999</wp:posOffset>
          </wp:positionH>
          <wp:positionV relativeFrom="paragraph">
            <wp:posOffset>15240</wp:posOffset>
          </wp:positionV>
          <wp:extent cx="7612380" cy="1572895"/>
          <wp:effectExtent b="0" l="0" r="0" t="0"/>
          <wp:wrapTopAndBottom distB="0" distT="0"/>
          <wp:docPr id="62"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7612380" cy="157289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464820</wp:posOffset>
              </wp:positionV>
              <wp:extent cx="5048250" cy="1414145"/>
              <wp:effectExtent b="0" l="0" r="0" t="0"/>
              <wp:wrapTopAndBottom distB="45720" distT="45720"/>
              <wp:docPr id="54" name=""/>
              <a:graphic>
                <a:graphicData uri="http://schemas.microsoft.com/office/word/2010/wordprocessingShape">
                  <wps:wsp>
                    <wps:cNvSpPr/>
                    <wps:cNvPr id="6" name="Shape 6"/>
                    <wps:spPr>
                      <a:xfrm>
                        <a:off x="2826638" y="3077690"/>
                        <a:ext cx="5038725" cy="1404620"/>
                      </a:xfrm>
                      <a:prstGeom prst="rect">
                        <a:avLst/>
                      </a:prstGeom>
                      <a:solidFill>
                        <a:srgbClr val="FFFFFF"/>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Juhl Bold" w:cs="Juhl Bold" w:eastAsia="Juhl Bold" w:hAnsi="Juhl Bold"/>
                              <w:b w:val="1"/>
                              <w:i w:val="0"/>
                              <w:smallCaps w:val="1"/>
                              <w:strike w:val="0"/>
                              <w:color w:val="5c315e"/>
                              <w:sz w:val="44"/>
                              <w:vertAlign w:val="baseline"/>
                            </w:rPr>
                            <w:t xml:space="preserve">OPERATION OF THE FUNDRAISING ACCOUNT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464820</wp:posOffset>
              </wp:positionV>
              <wp:extent cx="5048250" cy="1414145"/>
              <wp:effectExtent b="0" l="0" r="0" t="0"/>
              <wp:wrapTopAndBottom distB="45720" distT="45720"/>
              <wp:docPr id="54"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5048250" cy="141414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6005195</wp:posOffset>
          </wp:positionH>
          <wp:positionV relativeFrom="paragraph">
            <wp:posOffset>106679</wp:posOffset>
          </wp:positionV>
          <wp:extent cx="695325" cy="685800"/>
          <wp:effectExtent b="0" l="0" r="0" t="0"/>
          <wp:wrapNone/>
          <wp:docPr id="58"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695325" cy="6858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-511809</wp:posOffset>
          </wp:positionH>
          <wp:positionV relativeFrom="paragraph">
            <wp:posOffset>0</wp:posOffset>
          </wp:positionV>
          <wp:extent cx="7605159" cy="766800"/>
          <wp:effectExtent b="0" l="0" r="0" t="0"/>
          <wp:wrapNone/>
          <wp:docPr id="5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05159" cy="7668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color w:val="000000"/>
      </w:rPr>
    </w:lvl>
    <w:lvl w:ilvl="3">
      <w:start w:val="1"/>
      <w:numFmt w:val="decimal"/>
      <w:lvlText w:val="(%4)"/>
      <w:lvlJc w:val="left"/>
      <w:pPr>
        <w:ind w:left="2520" w:hanging="360"/>
      </w:pPr>
      <w:rPr/>
    </w:lvl>
    <w:lvl w:ilvl="4">
      <w:start w:val="1"/>
      <w:numFmt w:val="lowerLetter"/>
      <w:lvlText w:val="(%5)"/>
      <w:lvlJc w:val="left"/>
      <w:pPr>
        <w:ind w:left="2880" w:hanging="360"/>
      </w:pPr>
      <w:rPr/>
    </w:lvl>
    <w:lvl w:ilvl="5">
      <w:start w:val="1"/>
      <w:numFmt w:val="lowerRoman"/>
      <w:lvlText w:val="(%6)"/>
      <w:lvlJc w:val="left"/>
      <w:pPr>
        <w:ind w:left="3240" w:hanging="360"/>
      </w:pPr>
      <w:rPr/>
    </w:lvl>
    <w:lvl w:ilvl="6">
      <w:start w:val="1"/>
      <w:numFmt w:val="decimal"/>
      <w:lvlText w:val="%7."/>
      <w:lvlJc w:val="left"/>
      <w:pPr>
        <w:ind w:left="3600" w:hanging="360"/>
      </w:pPr>
      <w:rPr/>
    </w:lvl>
    <w:lvl w:ilvl="7">
      <w:start w:val="1"/>
      <w:numFmt w:val="lowerLetter"/>
      <w:lvlText w:val="%8."/>
      <w:lvlJc w:val="left"/>
      <w:pPr>
        <w:ind w:left="3960" w:hanging="360"/>
      </w:pPr>
      <w:rPr/>
    </w:lvl>
    <w:lvl w:ilvl="8">
      <w:start w:val="1"/>
      <w:numFmt w:val="lowerRoman"/>
      <w:lvlText w:val="%9."/>
      <w:lvlJc w:val="left"/>
      <w:pPr>
        <w:ind w:left="4320" w:hanging="36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1800" w:hanging="360"/>
      </w:pPr>
      <w:rPr>
        <w:rFonts w:ascii="Courier New" w:cs="Courier New" w:eastAsia="Courier New" w:hAnsi="Courier New"/>
        <w:color w:val="000000"/>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636" w:hanging="360"/>
      </w:pPr>
      <w:rPr>
        <w:rFonts w:ascii="Noto Sans Symbols" w:cs="Noto Sans Symbols" w:eastAsia="Noto Sans Symbols" w:hAnsi="Noto Sans Symbols"/>
      </w:rPr>
    </w:lvl>
    <w:lvl w:ilvl="1">
      <w:start w:val="1"/>
      <w:numFmt w:val="bullet"/>
      <w:lvlText w:val="o"/>
      <w:lvlJc w:val="left"/>
      <w:pPr>
        <w:ind w:left="2356" w:hanging="360"/>
      </w:pPr>
      <w:rPr>
        <w:rFonts w:ascii="Courier New" w:cs="Courier New" w:eastAsia="Courier New" w:hAnsi="Courier New"/>
      </w:rPr>
    </w:lvl>
    <w:lvl w:ilvl="2">
      <w:start w:val="1"/>
      <w:numFmt w:val="bullet"/>
      <w:lvlText w:val="▪"/>
      <w:lvlJc w:val="left"/>
      <w:pPr>
        <w:ind w:left="3076" w:hanging="360"/>
      </w:pPr>
      <w:rPr>
        <w:rFonts w:ascii="Noto Sans Symbols" w:cs="Noto Sans Symbols" w:eastAsia="Noto Sans Symbols" w:hAnsi="Noto Sans Symbols"/>
      </w:rPr>
    </w:lvl>
    <w:lvl w:ilvl="3">
      <w:start w:val="1"/>
      <w:numFmt w:val="bullet"/>
      <w:lvlText w:val="●"/>
      <w:lvlJc w:val="left"/>
      <w:pPr>
        <w:ind w:left="3796" w:hanging="360"/>
      </w:pPr>
      <w:rPr>
        <w:rFonts w:ascii="Noto Sans Symbols" w:cs="Noto Sans Symbols" w:eastAsia="Noto Sans Symbols" w:hAnsi="Noto Sans Symbols"/>
      </w:rPr>
    </w:lvl>
    <w:lvl w:ilvl="4">
      <w:start w:val="1"/>
      <w:numFmt w:val="bullet"/>
      <w:lvlText w:val="o"/>
      <w:lvlJc w:val="left"/>
      <w:pPr>
        <w:ind w:left="4516" w:hanging="360"/>
      </w:pPr>
      <w:rPr>
        <w:rFonts w:ascii="Courier New" w:cs="Courier New" w:eastAsia="Courier New" w:hAnsi="Courier New"/>
      </w:rPr>
    </w:lvl>
    <w:lvl w:ilvl="5">
      <w:start w:val="1"/>
      <w:numFmt w:val="bullet"/>
      <w:lvlText w:val="▪"/>
      <w:lvlJc w:val="left"/>
      <w:pPr>
        <w:ind w:left="5236" w:hanging="360"/>
      </w:pPr>
      <w:rPr>
        <w:rFonts w:ascii="Noto Sans Symbols" w:cs="Noto Sans Symbols" w:eastAsia="Noto Sans Symbols" w:hAnsi="Noto Sans Symbols"/>
      </w:rPr>
    </w:lvl>
    <w:lvl w:ilvl="6">
      <w:start w:val="1"/>
      <w:numFmt w:val="bullet"/>
      <w:lvlText w:val="●"/>
      <w:lvlJc w:val="left"/>
      <w:pPr>
        <w:ind w:left="5956" w:hanging="360"/>
      </w:pPr>
      <w:rPr>
        <w:rFonts w:ascii="Noto Sans Symbols" w:cs="Noto Sans Symbols" w:eastAsia="Noto Sans Symbols" w:hAnsi="Noto Sans Symbols"/>
      </w:rPr>
    </w:lvl>
    <w:lvl w:ilvl="7">
      <w:start w:val="1"/>
      <w:numFmt w:val="bullet"/>
      <w:lvlText w:val="o"/>
      <w:lvlJc w:val="left"/>
      <w:pPr>
        <w:ind w:left="6676" w:hanging="360"/>
      </w:pPr>
      <w:rPr>
        <w:rFonts w:ascii="Courier New" w:cs="Courier New" w:eastAsia="Courier New" w:hAnsi="Courier New"/>
      </w:rPr>
    </w:lvl>
    <w:lvl w:ilvl="8">
      <w:start w:val="1"/>
      <w:numFmt w:val="bullet"/>
      <w:lvlText w:val="▪"/>
      <w:lvlJc w:val="left"/>
      <w:pPr>
        <w:ind w:left="739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heSansB W3 Light" w:cs="TheSansB W3 Light" w:eastAsia="TheSansB W3 Light" w:hAnsi="TheSansB W3 Light"/>
        <w:lang w:val="en-AU"/>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hanging="1276"/>
      <w:jc w:val="left"/>
    </w:pPr>
    <w:rPr>
      <w:rFonts w:ascii="Juhl" w:cs="Juhl" w:eastAsia="Juhl" w:hAnsi="Juhl"/>
      <w:b w:val="1"/>
      <w:i w:val="0"/>
      <w:smallCaps w:val="1"/>
      <w:strike w:val="0"/>
      <w:color w:val="ee4158"/>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1276" w:right="0" w:hanging="1276"/>
      <w:jc w:val="left"/>
    </w:pPr>
    <w:rPr>
      <w:rFonts w:ascii="Juhl Bold" w:cs="Juhl Bold" w:eastAsia="Juhl Bold" w:hAnsi="Juhl Bold"/>
      <w:b w:val="0"/>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lineRule="auto"/>
    </w:pPr>
    <w:rPr>
      <w:rFonts w:ascii="Juhl Bold" w:cs="Juhl Bold" w:eastAsia="Juhl Bold" w:hAnsi="Juhl Bold"/>
      <w:b w:val="1"/>
      <w:smallCaps w:val="1"/>
      <w:color w:val="5c315e"/>
      <w:sz w:val="44"/>
      <w:szCs w:val="44"/>
    </w:rPr>
  </w:style>
  <w:style w:type="paragraph" w:styleId="Normal" w:default="1">
    <w:name w:val="Normal"/>
    <w:aliases w:val="Attachment Body Text"/>
    <w:qFormat w:val="1"/>
    <w:rsid w:val="00F4555D"/>
    <w:pPr>
      <w:spacing w:after="120" w:line="240" w:lineRule="auto"/>
    </w:pPr>
    <w:rPr>
      <w:rFonts w:ascii="TheSansB W3 Light" w:hAnsi="TheSansB W3 Light"/>
      <w:sz w:val="20"/>
    </w:rPr>
  </w:style>
  <w:style w:type="paragraph" w:styleId="Heading1">
    <w:name w:val="heading 1"/>
    <w:next w:val="BODYTEXTELAA"/>
    <w:link w:val="Heading1Char"/>
    <w:autoRedefine w:val="1"/>
    <w:uiPriority w:val="9"/>
    <w:qFormat w:val="1"/>
    <w:rsid w:val="00F4555D"/>
    <w:pPr>
      <w:keepNext w:val="1"/>
      <w:keepLines w:val="1"/>
      <w:spacing w:after="0" w:before="120" w:line="240" w:lineRule="auto"/>
      <w:ind w:left="1276"/>
      <w:outlineLvl w:val="0"/>
    </w:pPr>
    <w:rPr>
      <w:rFonts w:ascii="Juhl" w:hAnsi="Juhl" w:cstheme="majorBidi" w:eastAsiaTheme="majorEastAsia"/>
      <w:b w:val="1"/>
      <w:bCs w:val="1"/>
      <w:caps w:val="1"/>
      <w:color w:val="ee4158"/>
      <w:sz w:val="24"/>
      <w:szCs w:val="28"/>
    </w:rPr>
  </w:style>
  <w:style w:type="paragraph" w:styleId="Heading2">
    <w:name w:val="heading 2"/>
    <w:basedOn w:val="Heading1"/>
    <w:next w:val="BODYTEXTELAA"/>
    <w:link w:val="Heading2Char"/>
    <w:autoRedefine w:val="1"/>
    <w:uiPriority w:val="9"/>
    <w:qFormat w:val="1"/>
    <w:rsid w:val="00F4555D"/>
    <w:pPr>
      <w:spacing w:before="200"/>
      <w:outlineLvl w:val="1"/>
    </w:pPr>
    <w:rPr>
      <w:rFonts w:ascii="Juhl Bold" w:hAnsi="Juhl Bold"/>
      <w:b w:val="0"/>
      <w:bCs w:val="0"/>
      <w:color w:val="auto"/>
      <w:sz w:val="22"/>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4555D"/>
    <w:rPr>
      <w:rFonts w:ascii="Juhl" w:hAnsi="Juhl" w:cstheme="majorBidi" w:eastAsiaTheme="majorEastAsia"/>
      <w:b w:val="1"/>
      <w:bCs w:val="1"/>
      <w:caps w:val="1"/>
      <w:color w:val="ee4158"/>
      <w:sz w:val="24"/>
      <w:szCs w:val="28"/>
    </w:rPr>
  </w:style>
  <w:style w:type="character" w:styleId="Heading2Char" w:customStyle="1">
    <w:name w:val="Heading 2 Char"/>
    <w:basedOn w:val="DefaultParagraphFont"/>
    <w:link w:val="Heading2"/>
    <w:uiPriority w:val="9"/>
    <w:rsid w:val="00F4555D"/>
    <w:rPr>
      <w:rFonts w:ascii="Juhl Bold" w:hAnsi="Juhl Bold" w:cstheme="majorBidi" w:eastAsiaTheme="majorEastAsia"/>
      <w:caps w:val="1"/>
      <w:szCs w:val="26"/>
    </w:rPr>
  </w:style>
  <w:style w:type="paragraph" w:styleId="Title">
    <w:name w:val="Title"/>
    <w:aliases w:val="Policy Title"/>
    <w:basedOn w:val="Normal"/>
    <w:next w:val="PolicySub-Title"/>
    <w:link w:val="TitleChar"/>
    <w:autoRedefine w:val="1"/>
    <w:uiPriority w:val="10"/>
    <w:qFormat w:val="1"/>
    <w:rsid w:val="00F4555D"/>
    <w:pPr>
      <w:spacing w:after="60"/>
      <w:contextualSpacing w:val="1"/>
    </w:pPr>
    <w:rPr>
      <w:rFonts w:ascii="Juhl Bold" w:hAnsi="Juhl Bold" w:cstheme="majorBidi" w:eastAsiaTheme="majorEastAsia"/>
      <w:b w:val="1"/>
      <w:caps w:val="1"/>
      <w:color w:val="5c315e"/>
      <w:spacing w:val="5"/>
      <w:kern w:val="28"/>
      <w:sz w:val="44"/>
      <w:szCs w:val="52"/>
    </w:rPr>
  </w:style>
  <w:style w:type="character" w:styleId="TitleChar" w:customStyle="1">
    <w:name w:val="Title Char"/>
    <w:aliases w:val="Policy Title Char"/>
    <w:basedOn w:val="DefaultParagraphFont"/>
    <w:link w:val="Title"/>
    <w:uiPriority w:val="10"/>
    <w:rsid w:val="00F4555D"/>
    <w:rPr>
      <w:rFonts w:ascii="Juhl Bold" w:hAnsi="Juhl Bold" w:cstheme="majorBidi" w:eastAsiaTheme="majorEastAsia"/>
      <w:b w:val="1"/>
      <w:caps w:val="1"/>
      <w:color w:val="5c315e"/>
      <w:spacing w:val="5"/>
      <w:kern w:val="28"/>
      <w:sz w:val="44"/>
      <w:szCs w:val="52"/>
    </w:rPr>
  </w:style>
  <w:style w:type="paragraph" w:styleId="ListParagraph">
    <w:name w:val="List Paragraph"/>
    <w:basedOn w:val="Normal"/>
    <w:autoRedefine w:val="1"/>
    <w:unhideWhenUsed w:val="1"/>
    <w:qFormat w:val="1"/>
    <w:rsid w:val="00F4555D"/>
    <w:pPr>
      <w:ind w:left="720"/>
      <w:contextualSpacing w:val="1"/>
    </w:pPr>
    <w:rPr>
      <w:rFonts w:cs="Times New Roman" w:eastAsia="Times New Roman"/>
      <w:sz w:val="24"/>
      <w:szCs w:val="24"/>
      <w:lang w:eastAsia="en-AU"/>
    </w:rPr>
  </w:style>
  <w:style w:type="paragraph" w:styleId="BODYTEXTELAA" w:customStyle="1">
    <w:name w:val="BODY TEXT ELAA"/>
    <w:basedOn w:val="Normal"/>
    <w:link w:val="BODYTEXTELAAChar"/>
    <w:autoRedefine w:val="1"/>
    <w:qFormat w:val="1"/>
    <w:rsid w:val="00F4555D"/>
    <w:pPr>
      <w:ind w:left="1276"/>
    </w:pPr>
    <w:rPr>
      <w:szCs w:val="24"/>
    </w:rPr>
  </w:style>
  <w:style w:type="paragraph" w:styleId="PolicySub-Title" w:customStyle="1">
    <w:name w:val="Policy Sub-Title"/>
    <w:basedOn w:val="Title"/>
    <w:link w:val="PolicySub-TitleChar"/>
    <w:autoRedefine w:val="1"/>
    <w:qFormat w:val="1"/>
    <w:rsid w:val="00F4555D"/>
    <w:rPr>
      <w:color w:val="00abbe"/>
      <w:sz w:val="20"/>
    </w:rPr>
  </w:style>
  <w:style w:type="paragraph" w:styleId="DisclaimerText" w:customStyle="1">
    <w:name w:val="Disclaimer Text"/>
    <w:basedOn w:val="BODYTEXTELAA"/>
    <w:link w:val="DisclaimerTextChar"/>
    <w:autoRedefine w:val="1"/>
    <w:qFormat w:val="1"/>
    <w:rsid w:val="00F4555D"/>
    <w:pPr>
      <w:ind w:left="426" w:right="848"/>
    </w:pPr>
    <w:rPr>
      <w:rFonts w:ascii="TheSansB W5 Plain" w:hAnsi="TheSansB W5 Plain"/>
      <w:b w:val="1"/>
    </w:rPr>
  </w:style>
  <w:style w:type="paragraph" w:styleId="Header">
    <w:name w:val="header"/>
    <w:basedOn w:val="Normal"/>
    <w:link w:val="HeaderChar"/>
    <w:uiPriority w:val="99"/>
    <w:unhideWhenUsed w:val="1"/>
    <w:rsid w:val="004B56A8"/>
    <w:pPr>
      <w:tabs>
        <w:tab w:val="center" w:pos="4513"/>
        <w:tab w:val="right" w:pos="9026"/>
      </w:tabs>
    </w:pPr>
  </w:style>
  <w:style w:type="character" w:styleId="HeaderChar" w:customStyle="1">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val="1"/>
    <w:unhideWhenUsed w:val="1"/>
    <w:qFormat w:val="1"/>
    <w:rsid w:val="00F4555D"/>
    <w:pPr>
      <w:tabs>
        <w:tab w:val="center" w:pos="4513"/>
        <w:tab w:val="right" w:pos="9026"/>
      </w:tabs>
      <w:spacing w:after="0"/>
    </w:pPr>
    <w:rPr>
      <w:sz w:val="16"/>
    </w:rPr>
  </w:style>
  <w:style w:type="character" w:styleId="FooterChar" w:customStyle="1">
    <w:name w:val="Footer Char"/>
    <w:basedOn w:val="DefaultParagraphFont"/>
    <w:link w:val="Footer"/>
    <w:rsid w:val="00F4555D"/>
    <w:rPr>
      <w:rFonts w:ascii="TheSansB W3 Light" w:hAnsi="TheSansB W3 Light"/>
      <w:sz w:val="16"/>
    </w:rPr>
  </w:style>
  <w:style w:type="paragraph" w:styleId="BodyTextBullet1" w:customStyle="1">
    <w:name w:val="Body Text Bullet 1"/>
    <w:basedOn w:val="BODYTEXTELAA"/>
    <w:qFormat w:val="1"/>
    <w:rsid w:val="00061721"/>
    <w:pPr>
      <w:numPr>
        <w:numId w:val="22"/>
      </w:numPr>
      <w:spacing w:after="0"/>
      <w:contextualSpacing w:val="1"/>
    </w:pPr>
  </w:style>
  <w:style w:type="paragraph" w:styleId="PolicyStatement" w:customStyle="1">
    <w:name w:val="Policy Statement"/>
    <w:basedOn w:val="Heading1"/>
    <w:autoRedefine w:val="1"/>
    <w:qFormat w:val="1"/>
    <w:rsid w:val="00F4555D"/>
    <w:rPr>
      <w:color w:val="644065"/>
    </w:rPr>
  </w:style>
  <w:style w:type="paragraph" w:styleId="Refertosourcedefinitions" w:customStyle="1">
    <w:name w:val="Refer to source/definitions"/>
    <w:basedOn w:val="BODYTEXTELAA"/>
    <w:link w:val="RefertosourcedefinitionsChar"/>
    <w:autoRedefine w:val="1"/>
    <w:rsid w:val="002B33CE"/>
    <w:rPr>
      <w:rFonts w:ascii="TheSansB W6 SemiBold" w:hAnsi="TheSansB W6 SemiBold"/>
      <w:i w:val="1"/>
      <w:color w:val="ee4158"/>
    </w:rPr>
  </w:style>
  <w:style w:type="paragraph" w:styleId="Procedures" w:customStyle="1">
    <w:name w:val="Procedures"/>
    <w:basedOn w:val="Heading1"/>
    <w:autoRedefine w:val="1"/>
    <w:qFormat w:val="1"/>
    <w:rsid w:val="00F4555D"/>
    <w:rPr>
      <w:color w:val="00abbe"/>
    </w:rPr>
  </w:style>
  <w:style w:type="paragraph" w:styleId="WebsiteLink" w:customStyle="1">
    <w:name w:val="Website Link"/>
    <w:basedOn w:val="BODYTEXTELAA"/>
    <w:next w:val="BODYTEXTELAA"/>
    <w:link w:val="WebsiteLinkChar"/>
    <w:autoRedefine w:val="1"/>
    <w:qFormat w:val="1"/>
    <w:rsid w:val="00F4555D"/>
    <w:rPr>
      <w:rFonts w:ascii="TheSansB W5 Plain" w:hAnsi="TheSansB W5 Plain"/>
      <w:color w:val="00abbe"/>
    </w:rPr>
  </w:style>
  <w:style w:type="character" w:styleId="Hyperlink">
    <w:name w:val="Hyperlink"/>
    <w:basedOn w:val="DefaultParagraphFont"/>
    <w:uiPriority w:val="99"/>
    <w:unhideWhenUsed w:val="1"/>
    <w:qFormat w:val="1"/>
    <w:rsid w:val="00F4555D"/>
    <w:rPr>
      <w:color w:val="00abbe"/>
      <w:u w:val="single"/>
    </w:rPr>
  </w:style>
  <w:style w:type="character" w:styleId="UnresolvedMention" w:customStyle="1">
    <w:name w:val="Unresolved Mention"/>
    <w:basedOn w:val="DefaultParagraphFont"/>
    <w:uiPriority w:val="99"/>
    <w:semiHidden w:val="1"/>
    <w:unhideWhenUsed w:val="1"/>
    <w:rsid w:val="00A95F87"/>
    <w:rPr>
      <w:color w:val="605e5c"/>
      <w:shd w:color="auto" w:fill="e1dfdd" w:val="clear"/>
    </w:rPr>
  </w:style>
  <w:style w:type="paragraph" w:styleId="Responsibilities" w:customStyle="1">
    <w:name w:val="Responsibilities"/>
    <w:basedOn w:val="Heading1"/>
    <w:autoRedefine w:val="1"/>
    <w:qFormat w:val="1"/>
    <w:rsid w:val="00F4555D"/>
    <w:rPr>
      <w:color w:val="b6bd37"/>
    </w:rPr>
  </w:style>
  <w:style w:type="table" w:styleId="TableGrid">
    <w:name w:val="Table Grid"/>
    <w:basedOn w:val="TableNormal"/>
    <w:uiPriority w:val="59"/>
    <w:rsid w:val="006540D2"/>
    <w:pPr>
      <w:spacing w:after="0" w:line="240" w:lineRule="auto"/>
    </w:pPr>
    <w:tblPr>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Pr>
    <w:tblStylePr w:type="firstRow">
      <w:rPr>
        <w:rFonts w:ascii="TheSansB W6 SemiBold" w:hAnsi="TheSansB W6 SemiBold"/>
        <w:b w:val="1"/>
        <w:color w:val="b6bd37"/>
        <w:sz w:val="20"/>
      </w:rPr>
      <w:tbl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l2br w:space="0" w:sz="0" w:val="nil"/>
          <w:tr2bl w:space="0" w:sz="0" w:val="nil"/>
        </w:tcBorders>
      </w:tcPr>
    </w:tblStylePr>
  </w:style>
  <w:style w:type="paragraph" w:styleId="TableHeading" w:customStyle="1">
    <w:name w:val="Table Heading"/>
    <w:basedOn w:val="BODYTEXTELAA"/>
    <w:autoRedefine w:val="1"/>
    <w:qFormat w:val="1"/>
    <w:rsid w:val="00EF7305"/>
    <w:pPr>
      <w:spacing w:after="40" w:before="40"/>
      <w:ind w:left="0"/>
    </w:pPr>
    <w:rPr>
      <w:rFonts w:ascii="TheSansB W6 SemiBold" w:hAnsi="TheSansB W6 SemiBold"/>
      <w:b w:val="1"/>
    </w:rPr>
  </w:style>
  <w:style w:type="paragraph" w:styleId="TableAttachmentTextBullet1" w:customStyle="1">
    <w:name w:val="Table/Attachment Text Bullet 1"/>
    <w:basedOn w:val="Normal"/>
    <w:autoRedefine w:val="1"/>
    <w:qFormat w:val="1"/>
    <w:rsid w:val="00F4555D"/>
    <w:pPr>
      <w:numPr>
        <w:numId w:val="20"/>
      </w:numPr>
      <w:spacing w:after="240" w:before="240"/>
      <w:contextualSpacing w:val="1"/>
    </w:pPr>
  </w:style>
  <w:style w:type="character" w:styleId="PlaceholderText">
    <w:name w:val="Placeholder Text"/>
    <w:basedOn w:val="DefaultParagraphFont"/>
    <w:uiPriority w:val="99"/>
    <w:semiHidden w:val="1"/>
    <w:rsid w:val="00F359D9"/>
    <w:rPr>
      <w:color w:val="808080"/>
    </w:rPr>
  </w:style>
  <w:style w:type="paragraph" w:styleId="DisclaimerText2" w:customStyle="1">
    <w:name w:val="Disclaimer Text 2"/>
    <w:basedOn w:val="DisclaimerText"/>
    <w:autoRedefine w:val="1"/>
    <w:rsid w:val="00F359D9"/>
    <w:pPr>
      <w:ind w:left="2160"/>
    </w:pPr>
  </w:style>
  <w:style w:type="paragraph" w:styleId="BackgroundandLegislation" w:customStyle="1">
    <w:name w:val="Background and Legislation"/>
    <w:basedOn w:val="Heading1"/>
    <w:autoRedefine w:val="1"/>
    <w:qFormat w:val="1"/>
    <w:rsid w:val="00F4555D"/>
    <w:rPr>
      <w:color w:val="548dd4" w:themeColor="text2" w:themeTint="000099"/>
    </w:rPr>
  </w:style>
  <w:style w:type="paragraph" w:styleId="Definitions" w:customStyle="1">
    <w:name w:val="Definitions"/>
    <w:basedOn w:val="Heading1"/>
    <w:autoRedefine w:val="1"/>
    <w:qFormat w:val="1"/>
    <w:rsid w:val="00F4555D"/>
    <w:rPr>
      <w:color w:val="dcbe22"/>
    </w:rPr>
  </w:style>
  <w:style w:type="paragraph" w:styleId="SourcesandRelatedPolicies" w:customStyle="1">
    <w:name w:val="Sources and Related Policies"/>
    <w:basedOn w:val="Heading1"/>
    <w:autoRedefine w:val="1"/>
    <w:qFormat w:val="1"/>
    <w:rsid w:val="00F4555D"/>
    <w:rPr>
      <w:color w:val="f5917b"/>
    </w:rPr>
  </w:style>
  <w:style w:type="paragraph" w:styleId="Evaluation" w:customStyle="1">
    <w:name w:val="Evaluation"/>
    <w:basedOn w:val="Heading1"/>
    <w:autoRedefine w:val="1"/>
    <w:qFormat w:val="1"/>
    <w:rsid w:val="00F4555D"/>
    <w:rPr>
      <w:color w:val="dcbe22"/>
    </w:rPr>
  </w:style>
  <w:style w:type="paragraph" w:styleId="AttachmentsPolicy" w:customStyle="1">
    <w:name w:val="Attachments Policy"/>
    <w:basedOn w:val="Heading1"/>
    <w:autoRedefine w:val="1"/>
    <w:qFormat w:val="1"/>
    <w:rsid w:val="00F4555D"/>
    <w:rPr>
      <w:color w:val="107cbf"/>
    </w:rPr>
  </w:style>
  <w:style w:type="paragraph" w:styleId="Authorisation" w:customStyle="1">
    <w:name w:val="Authorisation"/>
    <w:basedOn w:val="Heading1"/>
    <w:autoRedefine w:val="1"/>
    <w:qFormat w:val="1"/>
    <w:rsid w:val="00F4555D"/>
    <w:rPr>
      <w:color w:val="808080"/>
    </w:rPr>
  </w:style>
  <w:style w:type="character" w:styleId="BODYTEXTELAAChar" w:customStyle="1">
    <w:name w:val="BODY TEXT ELAA Char"/>
    <w:basedOn w:val="DefaultParagraphFont"/>
    <w:link w:val="BODYTEXTELAA"/>
    <w:rsid w:val="00F4555D"/>
    <w:rPr>
      <w:rFonts w:ascii="TheSansB W3 Light" w:hAnsi="TheSansB W3 Light"/>
      <w:sz w:val="20"/>
      <w:szCs w:val="24"/>
    </w:rPr>
  </w:style>
  <w:style w:type="character" w:styleId="RefertosourcedefinitionsChar" w:customStyle="1">
    <w:name w:val="Refer to source/definitions Char"/>
    <w:basedOn w:val="BODYTEXTELAAChar"/>
    <w:link w:val="Refertosourcedefinitions"/>
    <w:rsid w:val="002B33CE"/>
    <w:rPr>
      <w:rFonts w:ascii="TheSansB W6 SemiBold" w:hAnsi="TheSansB W6 SemiBold"/>
      <w:i w:val="1"/>
      <w:color w:val="ee4158"/>
      <w:sz w:val="20"/>
      <w:szCs w:val="24"/>
    </w:rPr>
  </w:style>
  <w:style w:type="character" w:styleId="WebsiteLinkChar" w:customStyle="1">
    <w:name w:val="Website Link Char"/>
    <w:basedOn w:val="BODYTEXTELAAChar"/>
    <w:link w:val="WebsiteLink"/>
    <w:rsid w:val="00F4555D"/>
    <w:rPr>
      <w:rFonts w:ascii="TheSansB W5 Plain" w:hAnsi="TheSansB W5 Plain"/>
      <w:color w:val="00abbe"/>
      <w:sz w:val="20"/>
      <w:szCs w:val="24"/>
    </w:rPr>
  </w:style>
  <w:style w:type="paragraph" w:styleId="Pa1" w:customStyle="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styleId="A1" w:customStyle="1">
    <w:name w:val="A1"/>
    <w:uiPriority w:val="99"/>
    <w:rsid w:val="009416A1"/>
    <w:rPr>
      <w:rFonts w:cs="Lato"/>
      <w:color w:val="000000"/>
      <w:sz w:val="20"/>
      <w:szCs w:val="20"/>
    </w:rPr>
  </w:style>
  <w:style w:type="paragraph" w:styleId="RegulationLaw" w:customStyle="1">
    <w:name w:val="Regulation/Law"/>
    <w:basedOn w:val="RefertoSourceDefinitionsAttachment"/>
    <w:link w:val="RegulationLawChar"/>
    <w:autoRedefine w:val="1"/>
    <w:qFormat w:val="1"/>
    <w:rsid w:val="00F4555D"/>
    <w:rPr>
      <w:color w:val="548dd4" w:themeColor="text2" w:themeTint="000099"/>
    </w:rPr>
  </w:style>
  <w:style w:type="character" w:styleId="CommentReference">
    <w:name w:val="annotation reference"/>
    <w:basedOn w:val="DefaultParagraphFont"/>
    <w:uiPriority w:val="99"/>
    <w:semiHidden w:val="1"/>
    <w:unhideWhenUsed w:val="1"/>
    <w:rsid w:val="000F68D2"/>
    <w:rPr>
      <w:sz w:val="16"/>
      <w:szCs w:val="16"/>
    </w:rPr>
  </w:style>
  <w:style w:type="paragraph" w:styleId="PolicyName" w:customStyle="1">
    <w:name w:val="Policy Name"/>
    <w:basedOn w:val="Refertosourcedefinitions"/>
    <w:link w:val="PolicyNameChar"/>
    <w:autoRedefine w:val="1"/>
    <w:rsid w:val="002B33CE"/>
    <w:rPr>
      <w:color w:val="644065"/>
    </w:rPr>
  </w:style>
  <w:style w:type="paragraph" w:styleId="CommentText">
    <w:name w:val="annotation text"/>
    <w:basedOn w:val="Normal"/>
    <w:link w:val="CommentTextChar"/>
    <w:uiPriority w:val="99"/>
    <w:unhideWhenUsed w:val="1"/>
    <w:rsid w:val="000F68D2"/>
    <w:rPr>
      <w:szCs w:val="20"/>
    </w:rPr>
  </w:style>
  <w:style w:type="character" w:styleId="CommentTextChar" w:customStyle="1">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val="1"/>
    <w:unhideWhenUsed w:val="1"/>
    <w:rsid w:val="000F68D2"/>
    <w:rPr>
      <w:b w:val="1"/>
      <w:bCs w:val="1"/>
    </w:rPr>
  </w:style>
  <w:style w:type="character" w:styleId="CommentSubjectChar" w:customStyle="1">
    <w:name w:val="Comment Subject Char"/>
    <w:basedOn w:val="CommentTextChar"/>
    <w:link w:val="CommentSubject"/>
    <w:uiPriority w:val="99"/>
    <w:semiHidden w:val="1"/>
    <w:rsid w:val="000F68D2"/>
    <w:rPr>
      <w:rFonts w:ascii="TheSansB W3 Light" w:hAnsi="TheSansB W3 Light"/>
      <w:b w:val="1"/>
      <w:bCs w:val="1"/>
      <w:sz w:val="20"/>
      <w:szCs w:val="20"/>
    </w:rPr>
  </w:style>
  <w:style w:type="paragraph" w:styleId="BalloonText">
    <w:name w:val="Balloon Text"/>
    <w:basedOn w:val="Normal"/>
    <w:link w:val="BalloonTextChar"/>
    <w:uiPriority w:val="99"/>
    <w:semiHidden w:val="1"/>
    <w:unhideWhenUsed w:val="1"/>
    <w:rsid w:val="002B33C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33CE"/>
    <w:rPr>
      <w:rFonts w:ascii="Segoe UI" w:cs="Segoe UI" w:hAnsi="Segoe UI"/>
      <w:sz w:val="18"/>
      <w:szCs w:val="18"/>
    </w:rPr>
  </w:style>
  <w:style w:type="character" w:styleId="RegulationLawChar" w:customStyle="1">
    <w:name w:val="Regulation/Law Char"/>
    <w:basedOn w:val="RefertoSourceDefinitionsAttachmentChar"/>
    <w:link w:val="RegulationLaw"/>
    <w:rsid w:val="00F4555D"/>
    <w:rPr>
      <w:rFonts w:ascii="TheSansB W6 SemiBold" w:hAnsi="TheSansB W6 SemiBold"/>
      <w:i w:val="1"/>
      <w:color w:val="548dd4" w:themeColor="text2" w:themeTint="000099"/>
      <w:sz w:val="20"/>
      <w:szCs w:val="24"/>
    </w:rPr>
  </w:style>
  <w:style w:type="paragraph" w:styleId="AttachmentsAttachments" w:customStyle="1">
    <w:name w:val="Attachments Attachments"/>
    <w:basedOn w:val="AttachmentsPolicy"/>
    <w:autoRedefine w:val="1"/>
    <w:qFormat w:val="1"/>
    <w:rsid w:val="00F4555D"/>
    <w:pPr>
      <w:spacing w:after="240"/>
      <w:ind w:left="0"/>
    </w:pPr>
  </w:style>
  <w:style w:type="character" w:styleId="PolicyNameChar" w:customStyle="1">
    <w:name w:val="Policy Name Char"/>
    <w:basedOn w:val="RefertosourcedefinitionsChar"/>
    <w:link w:val="PolicyName"/>
    <w:rsid w:val="002B33CE"/>
    <w:rPr>
      <w:rFonts w:ascii="TheSansB W6 SemiBold" w:hAnsi="TheSansB W6 SemiBold"/>
      <w:i w:val="1"/>
      <w:color w:val="644065"/>
      <w:sz w:val="20"/>
      <w:szCs w:val="24"/>
    </w:rPr>
  </w:style>
  <w:style w:type="paragraph" w:styleId="DisclaimerAttachments" w:customStyle="1">
    <w:name w:val="Disclaimer Attachments"/>
    <w:basedOn w:val="DisclaimerText"/>
    <w:autoRedefine w:val="1"/>
    <w:qFormat w:val="1"/>
    <w:rsid w:val="00F4555D"/>
    <w:pPr>
      <w:ind w:left="0"/>
    </w:pPr>
  </w:style>
  <w:style w:type="paragraph" w:styleId="AttachmentsHeading2" w:customStyle="1">
    <w:name w:val="Attachments Heading 2"/>
    <w:basedOn w:val="Heading2"/>
    <w:next w:val="Normal"/>
    <w:autoRedefine w:val="1"/>
    <w:qFormat w:val="1"/>
    <w:rsid w:val="00093AF4"/>
    <w:pPr>
      <w:ind w:left="0"/>
    </w:pPr>
    <w:rPr>
      <w:b w:val="1"/>
      <w:caps w:val="0"/>
      <w:snapToGrid w:val="0"/>
    </w:rPr>
  </w:style>
  <w:style w:type="paragraph" w:styleId="TableAttachmentTextBullet2" w:customStyle="1">
    <w:name w:val="Table/Attachment Text Bullet 2"/>
    <w:basedOn w:val="TableAttachmentTextBullet1"/>
    <w:autoRedefine w:val="1"/>
    <w:qFormat w:val="1"/>
    <w:rsid w:val="00F4555D"/>
    <w:pPr>
      <w:numPr>
        <w:ilvl w:val="1"/>
      </w:numPr>
    </w:pPr>
  </w:style>
  <w:style w:type="paragraph" w:styleId="TableAttachmentTextBullet3" w:customStyle="1">
    <w:name w:val="Table/Attachment Text Bullet 3"/>
    <w:basedOn w:val="TableAttachmentTextBullet2"/>
    <w:autoRedefine w:val="1"/>
    <w:qFormat w:val="1"/>
    <w:rsid w:val="00F4555D"/>
    <w:pPr>
      <w:numPr>
        <w:ilvl w:val="2"/>
      </w:numPr>
    </w:pPr>
  </w:style>
  <w:style w:type="paragraph" w:styleId="BodyTextBullet2" w:customStyle="1">
    <w:name w:val="Body Text Bullet 2"/>
    <w:basedOn w:val="BodyTextBullet1"/>
    <w:autoRedefine w:val="1"/>
    <w:qFormat w:val="1"/>
    <w:rsid w:val="00F4555D"/>
    <w:pPr>
      <w:numPr>
        <w:ilvl w:val="1"/>
      </w:numPr>
    </w:pPr>
  </w:style>
  <w:style w:type="paragraph" w:styleId="BodyTextBullet3" w:customStyle="1">
    <w:name w:val="Body Text Bullet 3"/>
    <w:basedOn w:val="BodyTextBullet2"/>
    <w:autoRedefine w:val="1"/>
    <w:qFormat w:val="1"/>
    <w:rsid w:val="00F4555D"/>
    <w:pPr>
      <w:numPr>
        <w:ilvl w:val="2"/>
      </w:numPr>
    </w:pPr>
  </w:style>
  <w:style w:type="numbering" w:styleId="TableAttachment" w:customStyle="1">
    <w:name w:val="Table/Attachment"/>
    <w:uiPriority w:val="99"/>
    <w:rsid w:val="000C5FAE"/>
    <w:pPr>
      <w:numPr>
        <w:numId w:val="7"/>
      </w:numPr>
    </w:pPr>
  </w:style>
  <w:style w:type="numbering" w:styleId="BodyList" w:customStyle="1">
    <w:name w:val="Body List"/>
    <w:uiPriority w:val="99"/>
    <w:rsid w:val="000C5FAE"/>
    <w:pPr>
      <w:numPr>
        <w:numId w:val="11"/>
      </w:numPr>
    </w:pPr>
  </w:style>
  <w:style w:type="paragraph" w:styleId="BodyText">
    <w:name w:val="Body Text"/>
    <w:link w:val="BodyTextChar"/>
    <w:rsid w:val="00B811E7"/>
    <w:pPr>
      <w:spacing w:after="170" w:before="60" w:line="260" w:lineRule="atLeast"/>
    </w:pPr>
    <w:rPr>
      <w:rFonts w:ascii="Arial" w:cs="Times New Roman" w:eastAsia="Arial" w:hAnsi="Arial"/>
      <w:sz w:val="20"/>
      <w:szCs w:val="19"/>
      <w:lang w:eastAsia="en-AU"/>
    </w:rPr>
  </w:style>
  <w:style w:type="character" w:styleId="BodyTextChar" w:customStyle="1">
    <w:name w:val="Body Text Char"/>
    <w:basedOn w:val="DefaultParagraphFont"/>
    <w:link w:val="BodyText"/>
    <w:rsid w:val="00B811E7"/>
    <w:rPr>
      <w:rFonts w:ascii="Arial" w:cs="Times New Roman" w:eastAsia="Arial" w:hAnsi="Arial"/>
      <w:sz w:val="20"/>
      <w:szCs w:val="19"/>
      <w:lang w:eastAsia="en-AU"/>
    </w:rPr>
  </w:style>
  <w:style w:type="paragraph" w:styleId="Tabletext" w:customStyle="1">
    <w:name w:val="Table text"/>
    <w:basedOn w:val="Normal"/>
    <w:rsid w:val="001F054D"/>
    <w:pPr>
      <w:spacing w:after="40" w:before="40" w:line="260" w:lineRule="atLeast"/>
    </w:pPr>
    <w:rPr>
      <w:rFonts w:ascii="Arial" w:cs="Tms Rmn" w:eastAsia="Times New Roman" w:hAnsi="Arial"/>
      <w:snapToGrid w:val="0"/>
      <w:szCs w:val="20"/>
      <w:lang w:val="en-GB"/>
    </w:rPr>
  </w:style>
  <w:style w:type="paragraph" w:styleId="Bullets2" w:customStyle="1">
    <w:name w:val="Bullets 2"/>
    <w:qFormat w:val="1"/>
    <w:rsid w:val="00EE04C8"/>
    <w:pPr>
      <w:numPr>
        <w:ilvl w:val="1"/>
        <w:numId w:val="12"/>
      </w:numPr>
      <w:spacing w:after="60" w:line="260" w:lineRule="atLeast"/>
    </w:pPr>
    <w:rPr>
      <w:rFonts w:ascii="Arial" w:cs="Times New Roman" w:eastAsia="Arial" w:hAnsi="Arial"/>
      <w:sz w:val="20"/>
      <w:szCs w:val="19"/>
      <w:lang w:eastAsia="en-AU"/>
    </w:rPr>
  </w:style>
  <w:style w:type="paragraph" w:styleId="Bullets1" w:customStyle="1">
    <w:name w:val="Bullets 1"/>
    <w:qFormat w:val="1"/>
    <w:rsid w:val="00CB29A5"/>
    <w:pPr>
      <w:numPr>
        <w:numId w:val="12"/>
      </w:numPr>
      <w:spacing w:after="0" w:line="260" w:lineRule="atLeast"/>
    </w:pPr>
    <w:rPr>
      <w:rFonts w:ascii="Arial" w:cs="Times New Roman" w:eastAsia="Arial" w:hAnsi="Arial"/>
      <w:sz w:val="20"/>
      <w:szCs w:val="19"/>
      <w:lang w:eastAsia="en-AU"/>
    </w:rPr>
  </w:style>
  <w:style w:type="paragraph" w:styleId="Bullets3" w:customStyle="1">
    <w:name w:val="Bullets 3"/>
    <w:qFormat w:val="1"/>
    <w:rsid w:val="00EE04C8"/>
    <w:pPr>
      <w:numPr>
        <w:ilvl w:val="2"/>
        <w:numId w:val="12"/>
      </w:numPr>
      <w:spacing w:after="60" w:line="260" w:lineRule="atLeast"/>
    </w:pPr>
    <w:rPr>
      <w:rFonts w:ascii="Arial" w:cs="Times New Roman" w:eastAsia="Arial" w:hAnsi="Arial"/>
      <w:sz w:val="20"/>
      <w:szCs w:val="19"/>
      <w:lang w:eastAsia="en-AU"/>
    </w:rPr>
  </w:style>
  <w:style w:type="paragraph" w:styleId="BodyText3ptAfter" w:customStyle="1">
    <w:name w:val="Body Text 3pt After"/>
    <w:basedOn w:val="BodyText"/>
    <w:rsid w:val="00EE04C8"/>
    <w:pPr>
      <w:spacing w:after="60"/>
    </w:pPr>
  </w:style>
  <w:style w:type="table" w:styleId="TableTheme">
    <w:name w:val="Table Theme"/>
    <w:basedOn w:val="TableNormal"/>
    <w:uiPriority w:val="99"/>
    <w:rsid w:val="00EE04C8"/>
    <w:pPr>
      <w:spacing w:after="12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7951EF"/>
    <w:rPr>
      <w:color w:val="800080" w:themeColor="followedHyperlink"/>
      <w:u w:val="single"/>
    </w:rPr>
  </w:style>
  <w:style w:type="paragraph" w:styleId="Procedure-subheading" w:customStyle="1">
    <w:name w:val="Procedure - sub heading"/>
    <w:basedOn w:val="PolicySub-Title"/>
    <w:link w:val="Procedure-subheadingChar"/>
    <w:rsid w:val="007D639B"/>
    <w:pPr>
      <w:ind w:left="1304"/>
    </w:pPr>
  </w:style>
  <w:style w:type="paragraph" w:styleId="Default" w:customStyle="1">
    <w:name w:val="Default"/>
    <w:rsid w:val="008E4281"/>
    <w:pPr>
      <w:autoSpaceDE w:val="0"/>
      <w:autoSpaceDN w:val="0"/>
      <w:adjustRightInd w:val="0"/>
      <w:spacing w:after="0" w:line="240" w:lineRule="auto"/>
    </w:pPr>
    <w:rPr>
      <w:rFonts w:ascii="Calibri" w:cs="Calibri" w:hAnsi="Calibri"/>
      <w:color w:val="000000"/>
      <w:sz w:val="24"/>
      <w:szCs w:val="24"/>
    </w:rPr>
  </w:style>
  <w:style w:type="character" w:styleId="PolicySub-TitleChar" w:customStyle="1">
    <w:name w:val="Policy Sub-Title Char"/>
    <w:basedOn w:val="TitleChar"/>
    <w:link w:val="PolicySub-Title"/>
    <w:rsid w:val="007D639B"/>
    <w:rPr>
      <w:rFonts w:ascii="Juhl Bold" w:hAnsi="Juhl Bold" w:cstheme="majorBidi" w:eastAsiaTheme="majorEastAsia"/>
      <w:b w:val="1"/>
      <w:caps w:val="1"/>
      <w:color w:val="00abbe"/>
      <w:spacing w:val="5"/>
      <w:kern w:val="28"/>
      <w:sz w:val="20"/>
      <w:szCs w:val="52"/>
    </w:rPr>
  </w:style>
  <w:style w:type="character" w:styleId="Procedure-subheadingChar" w:customStyle="1">
    <w:name w:val="Procedure - sub heading Char"/>
    <w:basedOn w:val="PolicySub-TitleChar"/>
    <w:link w:val="Procedure-subheading"/>
    <w:rsid w:val="007D639B"/>
    <w:rPr>
      <w:rFonts w:ascii="Juhl Bold" w:hAnsi="Juhl Bold" w:cstheme="majorBidi" w:eastAsiaTheme="majorEastAsia"/>
      <w:b w:val="1"/>
      <w:caps w:val="1"/>
      <w:color w:val="00abbe"/>
      <w:spacing w:val="5"/>
      <w:kern w:val="28"/>
      <w:sz w:val="20"/>
      <w:szCs w:val="52"/>
    </w:rPr>
  </w:style>
  <w:style w:type="paragraph" w:styleId="RefertoSourceDefinitionsAttachment" w:customStyle="1">
    <w:name w:val="Refer to Source/Definitions/Attachment"/>
    <w:basedOn w:val="BODYTEXTELAA"/>
    <w:link w:val="RefertoSourceDefinitionsAttachmentChar"/>
    <w:autoRedefine w:val="1"/>
    <w:qFormat w:val="1"/>
    <w:rsid w:val="00F4555D"/>
    <w:rPr>
      <w:rFonts w:ascii="TheSansB W6 SemiBold" w:hAnsi="TheSansB W6 SemiBold"/>
      <w:i w:val="1"/>
      <w:color w:val="ee4158"/>
    </w:rPr>
  </w:style>
  <w:style w:type="character" w:styleId="RefertoSourceDefinitionsAttachmentChar" w:customStyle="1">
    <w:name w:val="Refer to Source/Definitions/Attachment Char"/>
    <w:basedOn w:val="BODYTEXTELAAChar"/>
    <w:link w:val="RefertoSourceDefinitionsAttachment"/>
    <w:rsid w:val="00F4555D"/>
    <w:rPr>
      <w:rFonts w:ascii="TheSansB W6 SemiBold" w:hAnsi="TheSansB W6 SemiBold"/>
      <w:i w:val="1"/>
      <w:color w:val="ee4158"/>
      <w:sz w:val="20"/>
      <w:szCs w:val="24"/>
    </w:rPr>
  </w:style>
  <w:style w:type="paragraph" w:styleId="Disclaimervolunteersstudents" w:customStyle="1">
    <w:name w:val="Disclaimer volunteers students"/>
    <w:basedOn w:val="DisclaimerText"/>
    <w:autoRedefine w:val="1"/>
    <w:qFormat w:val="1"/>
    <w:rsid w:val="00F4555D"/>
    <w:pPr>
      <w:ind w:left="2160"/>
      <w:jc w:val="both"/>
    </w:pPr>
  </w:style>
  <w:style w:type="paragraph" w:styleId="PURPOSE" w:customStyle="1">
    <w:name w:val="PURPOSE"/>
    <w:basedOn w:val="Heading1"/>
    <w:link w:val="PURPOSEChar"/>
    <w:qFormat w:val="1"/>
    <w:rsid w:val="00F4555D"/>
  </w:style>
  <w:style w:type="character" w:styleId="PURPOSEChar" w:customStyle="1">
    <w:name w:val="PURPOSE Char"/>
    <w:basedOn w:val="Heading1Char"/>
    <w:link w:val="PURPOSE"/>
    <w:rsid w:val="00F4555D"/>
    <w:rPr>
      <w:rFonts w:ascii="Juhl" w:hAnsi="Juhl" w:cstheme="majorBidi" w:eastAsiaTheme="majorEastAsia"/>
      <w:b w:val="1"/>
      <w:bCs w:val="1"/>
      <w:caps w:val="1"/>
      <w:color w:val="ee4158"/>
      <w:sz w:val="24"/>
      <w:szCs w:val="28"/>
    </w:rPr>
  </w:style>
  <w:style w:type="paragraph" w:styleId="TopDiscliamer" w:customStyle="1">
    <w:name w:val="Top Discliamer"/>
    <w:basedOn w:val="DisclaimerText"/>
    <w:link w:val="TopDiscliamerChar"/>
    <w:autoRedefine w:val="1"/>
    <w:qFormat w:val="1"/>
    <w:rsid w:val="00F4555D"/>
    <w:pPr>
      <w:ind w:left="1304" w:right="567"/>
      <w:jc w:val="both"/>
    </w:pPr>
  </w:style>
  <w:style w:type="character" w:styleId="TopDiscliamerChar" w:customStyle="1">
    <w:name w:val="Top Discliamer Char"/>
    <w:basedOn w:val="DisclaimerTextChar"/>
    <w:link w:val="TopDiscliamer"/>
    <w:rsid w:val="00F4555D"/>
    <w:rPr>
      <w:rFonts w:ascii="TheSansB W5 Plain" w:hAnsi="TheSansB W5 Plain"/>
      <w:b w:val="1"/>
      <w:sz w:val="20"/>
      <w:szCs w:val="24"/>
    </w:rPr>
  </w:style>
  <w:style w:type="paragraph" w:styleId="Disclaimer" w:customStyle="1">
    <w:name w:val="Disclaimer"/>
    <w:basedOn w:val="Normal"/>
    <w:link w:val="DisclaimerChar"/>
    <w:semiHidden w:val="1"/>
    <w:qFormat w:val="1"/>
    <w:rsid w:val="00F4555D"/>
    <w:pPr>
      <w:jc w:val="both"/>
    </w:pPr>
    <w:rPr>
      <w:b w:val="1"/>
    </w:rPr>
  </w:style>
  <w:style w:type="character" w:styleId="DisclaimerChar" w:customStyle="1">
    <w:name w:val="Disclaimer Char"/>
    <w:basedOn w:val="DefaultParagraphFont"/>
    <w:link w:val="Disclaimer"/>
    <w:semiHidden w:val="1"/>
    <w:rsid w:val="00F4555D"/>
    <w:rPr>
      <w:rFonts w:ascii="TheSansB W3 Light" w:hAnsi="TheSansB W3 Light"/>
      <w:b w:val="1"/>
      <w:sz w:val="20"/>
    </w:rPr>
  </w:style>
  <w:style w:type="character" w:styleId="DisclaimerTextChar" w:customStyle="1">
    <w:name w:val="Disclaimer Text Char"/>
    <w:basedOn w:val="BODYTEXTELAAChar"/>
    <w:link w:val="DisclaimerText"/>
    <w:rsid w:val="00F4555D"/>
    <w:rPr>
      <w:rFonts w:ascii="TheSansB W5 Plain" w:hAnsi="TheSansB W5 Plain"/>
      <w:b w:val="1"/>
      <w:sz w:val="20"/>
      <w:szCs w:val="24"/>
    </w:rPr>
  </w:style>
  <w:style w:type="character" w:styleId="sc-comment-author" w:customStyle="1">
    <w:name w:val="sc-comment-author"/>
    <w:basedOn w:val="DefaultParagraphFont"/>
    <w:rsid w:val="00753E13"/>
  </w:style>
  <w:style w:type="character" w:styleId="sc-comment-timestamp" w:customStyle="1">
    <w:name w:val="sc-comment-timestamp"/>
    <w:basedOn w:val="DefaultParagraphFont"/>
    <w:rsid w:val="00753E13"/>
  </w:style>
  <w:style w:type="character" w:styleId="mc-tertiary-icon-text" w:customStyle="1">
    <w:name w:val="mc-tertiary-icon-text"/>
    <w:basedOn w:val="DefaultParagraphFont"/>
    <w:rsid w:val="00753E13"/>
  </w:style>
  <w:style w:type="paragraph" w:styleId="sc-comment-renderer" w:customStyle="1">
    <w:name w:val="sc-comment-renderer"/>
    <w:basedOn w:val="Normal"/>
    <w:rsid w:val="00123A98"/>
    <w:pPr>
      <w:spacing w:after="100" w:afterAutospacing="1" w:before="100" w:beforeAutospacing="1"/>
    </w:pPr>
    <w:rPr>
      <w:rFonts w:ascii="Times New Roman" w:cs="Times New Roman" w:eastAsia="Times New Roman" w:hAnsi="Times New Roman"/>
      <w:sz w:val="24"/>
      <w:szCs w:val="24"/>
      <w:lang w:eastAsia="en-AU"/>
    </w:rPr>
  </w:style>
  <w:style w:type="table" w:styleId="TableGrid1" w:customStyle="1">
    <w:name w:val="Table Grid1"/>
    <w:basedOn w:val="TableNormal"/>
    <w:next w:val="TableGrid"/>
    <w:uiPriority w:val="59"/>
    <w:rsid w:val="00D70E3B"/>
    <w:pPr>
      <w:spacing w:after="0" w:line="240" w:lineRule="auto"/>
    </w:pPr>
    <w:rPr>
      <w:rFonts w:cs="Times New Roman" w:eastAsia="Times New Roman"/>
    </w:rPr>
    <w:tblPr>
      <w:tblInd w:w="0.0" w:type="nil"/>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Pr>
    <w:tblStylePr w:type="firstRow">
      <w:rPr>
        <w:rFonts w:ascii="Times New Roman" w:cs="Times New Roman" w:hAnsi="Times New Roman"/>
        <w:b w:val="1"/>
        <w:color w:val="b6bd37"/>
        <w:sz w:val="20"/>
        <w:szCs w:val="20"/>
      </w:rPr>
      <w:tbl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l2br w:space="0" w:sz="0" w:val="nil"/>
          <w:tr2bl w:space="0" w:sz="0" w:val="nil"/>
        </w:tcBorders>
      </w:tcPr>
    </w:tblStylePr>
  </w:style>
  <w:style w:type="paragraph" w:styleId="Greentableheadings" w:customStyle="1">
    <w:name w:val="Green table headings"/>
    <w:basedOn w:val="Normal"/>
    <w:link w:val="GreentableheadingsChar"/>
    <w:autoRedefine w:val="1"/>
    <w:qFormat w:val="1"/>
    <w:rsid w:val="000F248A"/>
    <w:pPr>
      <w:framePr w:lines="0" w:hSpace="180" w:wrap="around" w:hAnchor="page" w:vAnchor="text" w:x="2139" w:y="69"/>
      <w:spacing w:after="0"/>
    </w:pPr>
    <w:rPr>
      <w:rFonts w:cs="Times New Roman" w:eastAsia="Times New Roman"/>
      <w:b w:val="1"/>
      <w:color w:val="000000" w:themeColor="text1"/>
      <w:szCs w:val="20"/>
    </w:rPr>
  </w:style>
  <w:style w:type="character" w:styleId="GreentableheadingsChar" w:customStyle="1">
    <w:name w:val="Green table headings Char"/>
    <w:basedOn w:val="DefaultParagraphFont"/>
    <w:link w:val="Greentableheadings"/>
    <w:rsid w:val="000F248A"/>
    <w:rPr>
      <w:rFonts w:ascii="TheSansB W3 Light" w:cs="Times New Roman" w:eastAsia="Times New Roman" w:hAnsi="TheSansB W3 Light"/>
      <w:b w:val="1"/>
      <w:color w:val="000000" w:themeColor="text1"/>
      <w:sz w:val="20"/>
      <w:szCs w:val="20"/>
    </w:rPr>
  </w:style>
  <w:style w:type="character" w:styleId="PageNumber">
    <w:name w:val="page number"/>
    <w:basedOn w:val="DefaultParagraphFont"/>
    <w:rsid w:val="00425B4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8.0" w:type="dxa"/>
        <w:bottom w:w="0.0" w:type="dxa"/>
        <w:right w:w="108.0" w:type="dxa"/>
      </w:tblCellMar>
    </w:tblPr>
    <w:tblStylePr w:type="firstRow">
      <w:rPr>
        <w:rFonts w:ascii="Times New Roman" w:cs="Times New Roman" w:eastAsia="Times New Roman" w:hAnsi="Times New Roman"/>
        <w:b w:val="1"/>
        <w:color w:val="b6bd37"/>
        <w:sz w:val="20"/>
        <w:szCs w:val="20"/>
      </w:r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8.png"/><Relationship Id="rId22" Type="http://schemas.openxmlformats.org/officeDocument/2006/relationships/header" Target="header3.xml"/><Relationship Id="rId10" Type="http://schemas.openxmlformats.org/officeDocument/2006/relationships/image" Target="media/image14.png"/><Relationship Id="rId21" Type="http://schemas.openxmlformats.org/officeDocument/2006/relationships/footer" Target="footer1.xml"/><Relationship Id="rId13" Type="http://schemas.openxmlformats.org/officeDocument/2006/relationships/image" Target="media/image7.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6.png"/><Relationship Id="rId14"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image" Target="media/image17.png"/><Relationship Id="rId7" Type="http://schemas.openxmlformats.org/officeDocument/2006/relationships/image" Target="media/image8.png"/><Relationship Id="rId8"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5.pn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Lw4kg3lt1B1KmM3Nu+TbX1uo0g==">AMUW2mVU77aZwUW8iOYjZ7w8Stq2Jza2cJFl2Q+woGriVgyaNZI/J6GQmD83iJamDIztXQebHWR3v9WYFYjaHIk8ylJAzS1fGnIJVcnfL4Erk3bvksCW8Fgh0r9rdmA13fPo5VrxICiV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2021-06-29T23:40:00Z</dcterms:created>
  <dc:creator>ELAA</dc:creator>
</cp:coreProperties>
</file>