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Inclusion and Equity 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Best Practice – Quality Areas 1-7</w:t>
      </w:r>
    </w:p>
    <w:p w:rsidR="00000000" w:rsidDel="00000000" w:rsidP="00000000" w:rsidRDefault="00000000" w:rsidRPr="00000000" w14:paraId="00000003">
      <w:pPr>
        <w:pStyle w:val="Heading1"/>
        <w:rPr/>
      </w:pPr>
      <w:r w:rsidDel="00000000" w:rsidR="00000000" w:rsidRPr="00000000">
        <w:rPr>
          <w:rtl w:val="0"/>
        </w:rPr>
        <w:t xml:space="preserve">Purpose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all adults and children at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treated equitably and with respect, regardless of their background, ethnicity, culture, language, beliefs, gender, age, socioeconomic status, level of ability, additional needs, family structure or lifestyle</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inclusive practices and ensure the successful participation of all children at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 positive mental health and wellbeing environment for children, educators, staff and families at Woodridge Pre-school.</w:t>
      </w:r>
    </w:p>
    <w:p w:rsidR="00000000" w:rsidDel="00000000" w:rsidP="00000000" w:rsidRDefault="00000000" w:rsidRPr="00000000" w14:paraId="00000008">
      <w:pPr>
        <w:pStyle w:val="Heading1"/>
        <w:rPr/>
      </w:pPr>
      <w:r w:rsidDel="00000000" w:rsidR="00000000" w:rsidRPr="00000000">
        <w:rPr>
          <w:rtl w:val="0"/>
        </w:rPr>
        <w:t xml:space="preserve">Policy statement</w:t>
      </w:r>
    </w:p>
    <w:p w:rsidR="00000000" w:rsidDel="00000000" w:rsidP="00000000" w:rsidRDefault="00000000" w:rsidRPr="00000000" w14:paraId="00000009">
      <w:pPr>
        <w:pStyle w:val="Heading2"/>
        <w:numPr>
          <w:ilvl w:val="0"/>
          <w:numId w:val="4"/>
        </w:numPr>
        <w:ind w:left="927" w:hanging="360"/>
        <w:rPr/>
      </w:pPr>
      <w:r w:rsidDel="00000000" w:rsidR="00000000" w:rsidRPr="00000000">
        <w:rPr>
          <w:rtl w:val="0"/>
        </w:rPr>
        <w:t xml:space="preserve">Values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acknowledging and respecting the rights of all children to be provided with and participate in a quality early childhood education and care program</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an environment that supports, reflects and promotes equitable and inclusive behaviours and practices</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a sense of belonging for all children, families and staff, where diverse identities, backgrounds, experiences, skills and interests are respected, valued and given opportunities to be expressed/developed</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programs are reflective of, and responsive to, the values and cultural beliefs of families using the service, and of those within the local community and broader society</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to ensure children are not discriminated against on the basis of background, ethnicity, culture, language, beliefs, gender, age, socioeconomic status, health status, level of ability or additional needs, family structure or lifestyle.</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mental health and wellbeing needs of all children, families and staff. </w:t>
      </w:r>
    </w:p>
    <w:p w:rsidR="00000000" w:rsidDel="00000000" w:rsidP="00000000" w:rsidRDefault="00000000" w:rsidRPr="00000000" w14:paraId="00000011">
      <w:pPr>
        <w:pStyle w:val="Heading2"/>
        <w:numPr>
          <w:ilvl w:val="0"/>
          <w:numId w:val="4"/>
        </w:numPr>
        <w:ind w:left="927" w:hanging="360"/>
        <w:rPr/>
      </w:pPr>
      <w:r w:rsidDel="00000000" w:rsidR="00000000" w:rsidRPr="00000000">
        <w:rPr>
          <w:rtl w:val="0"/>
        </w:rPr>
        <w:t xml:space="preserve">Scope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Persons with Management or Control, Nominated Supervisor, Person in day-to-day Charge, staff, students on placement, volunteers, parents/guardians, children and others attending the programs and activities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sz w:val="20"/>
          <w:szCs w:val="20"/>
          <w:rtl w:val="0"/>
        </w:rPr>
        <w:t xml:space="preserve">, including during offsite excursions and activities.</w:t>
      </w:r>
      <w:r w:rsidDel="00000000" w:rsidR="00000000" w:rsidRPr="00000000">
        <w:rPr>
          <w:rtl w:val="0"/>
        </w:rPr>
      </w:r>
    </w:p>
    <w:p w:rsidR="00000000" w:rsidDel="00000000" w:rsidP="00000000" w:rsidRDefault="00000000" w:rsidRPr="00000000" w14:paraId="00000013">
      <w:pPr>
        <w:pStyle w:val="Heading2"/>
        <w:numPr>
          <w:ilvl w:val="0"/>
          <w:numId w:val="4"/>
        </w:numPr>
        <w:ind w:left="927" w:hanging="360"/>
        <w:rPr/>
      </w:pPr>
      <w:r w:rsidDel="00000000" w:rsidR="00000000" w:rsidRPr="00000000">
        <w:rPr>
          <w:rtl w:val="0"/>
        </w:rPr>
        <w:t xml:space="preserve">Background and legislation</w:t>
      </w:r>
    </w:p>
    <w:p w:rsidR="00000000" w:rsidDel="00000000" w:rsidP="00000000" w:rsidRDefault="00000000" w:rsidRPr="00000000" w14:paraId="00000014">
      <w:pPr>
        <w:pStyle w:val="Heading4"/>
        <w:spacing w:before="170" w:lineRule="auto"/>
        <w:rPr/>
      </w:pPr>
      <w:r w:rsidDel="00000000" w:rsidR="00000000" w:rsidRPr="00000000">
        <w:rPr>
          <w:rtl w:val="0"/>
        </w:rPr>
        <w:t xml:space="preserve">Background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National Quality Framework (NQF) recognises all children’s capacity and right to succeed regardless of diverse circumstances, cultural background and abilities. Education and care services must hold high expectations for the learning and development of all children, and at the same time recognise that every child follows an individual learning path and will progress in different and equally meaningful ways. Inclusion involves taking into account children’s social, cultural and linguistic diversity (including learning styles, abilities, disabilities, gender, family circumstances and geographic location) in curriculum decision-making processes. Early childhood education and care services must implement responsive, equitable, individualised opportunities and additional support whenever barriers are identified.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NQF is underpinned by a commitment to ‘Closing the Gap’ and acknowledges Australia is a nation of great diversity, and an ancient land that has been cared for by Indigenous Australians for many thousands of years. Education and care services have a shared responsibility to support children, families, colleagues and the local community to understand, respect and value diversity.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and Commonwealth laws prohibit discrimination based on personal characteristics, including race, age, gender, religious belief, disability or illness and parental status.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Child Safe Standards, services are expected to provide environments and activities that encourage all children to participate in and celebrate their identity. The standards are underpinned by three overarching principles which require services to take into consideration the increased vulnerability of Aboriginal children, children from culturally and linguistically diverse backgrounds and children with disabilities.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Victorian Government requires funded organisations to ensure that their policies and procedures promote equality of opportunity for all children to enable their full participation in kindergarten. A service’s philosophy should reflect the values of inclusion and equity which are supported by developing and implementing an inclusion and equity policy. Developing professional knowledge and skills, and using family-centred practice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work in partnership with children, families, communities, and other services and agencies, will assist services to identify, include and support children with additional needs and their families.</w:t>
      </w:r>
    </w:p>
    <w:p w:rsidR="00000000" w:rsidDel="00000000" w:rsidP="00000000" w:rsidRDefault="00000000" w:rsidRPr="00000000" w14:paraId="0000001A">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Age Discrimination Act 2004</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hyperlink r:id="rId7">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Charter of Human Rights and Responsibilities Act 2006</w:t>
        </w:r>
      </w:hyperlink>
      <w:hyperlink r:id="r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Charter for Children in Out-of-home Care (Vic)</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Safe Standards (Vic)</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Dardee Boorai: the Victorian Charter of Safety and Wellbeing for Aboriginal Children and Young People (Vic)</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Disability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Disability Discrimination Act 1992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Fair Work Act 2009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Data Protection Act 2014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Areas 1-7</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Racial and Religious Tolerance Act 2001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Racial Discrimination Act 1975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Sex Discrimination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1">
      <w:pPr>
        <w:pStyle w:val="Heading2"/>
        <w:numPr>
          <w:ilvl w:val="0"/>
          <w:numId w:val="4"/>
        </w:numPr>
        <w:ind w:left="927" w:hanging="360"/>
        <w:rPr>
          <w:color w:val="000000"/>
          <w:u w:val="none"/>
        </w:rPr>
      </w:pPr>
      <w:r w:rsidDel="00000000" w:rsidR="00000000" w:rsidRPr="00000000">
        <w:rPr>
          <w:color w:val="000000"/>
          <w:u w:val="none"/>
          <w:rtl w:val="0"/>
        </w:rPr>
        <w:t xml:space="preserve">DEFINITIONS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needs: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broad term relating to challenges experienced across a number of areas including physical health, mental health, disability, developmental concern, or emotional need (resulting from trauma, abuse or grief), family displacement (due to war or refugee status), domestic violence, mental illness, family separation or divorce, which affects a person’s ability to participate or learn.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Culture: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values and traditions of groups of people that are passed from one generation to another.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Culturally and linguistically diverse (CALD):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individuals and groups who are from diverse racial, religious, linguistic and/or ethnic backgrounds.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Developmental delay: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delay in the development of a child under the age of 6 years that:</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attributable to a mental or physical impairment, or a combination of mental and physical impairments, and</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manifested before the child attains the age of 6 years, and</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results in substantial functional limitations in one or more of the following areas of major life activity:</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self-care</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receptive and expressive language</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cognitive development</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motor development, and</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reflects the child's need for a combination and sequence of special interdisciplinary or generic care, treatment or other services that are of extended duration and are individually planned and </w:t>
        <w:br w:type="textWrapping"/>
        <w:t xml:space="preserve">co-ordinated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Disability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Disability: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a person, refers to:</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sensory, physical or neurological impairment or acquired brain injury, or any combination thereof, that:</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10"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or is likely to be, permanent, and</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10"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causes a substantially reduced capacity in at least one of the areas of self-care, </w:t>
        <w:br w:type="textWrapping"/>
        <w:t xml:space="preserve">self-management, mobility or communication, and</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10"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requires significant ongoing or long-term episodic support, and</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10"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not related to ageing, or</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intellectual disability, or</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developmental delay (</w:t>
      </w:r>
      <w:r w:rsidDel="00000000" w:rsidR="00000000" w:rsidRPr="00000000">
        <w:rPr>
          <w:rFonts w:ascii="Arial Italic" w:cs="Arial Italic" w:eastAsia="Arial Italic" w:hAnsi="Arial Italic"/>
          <w:b w:val="0"/>
          <w:i w:val="0"/>
          <w:smallCaps w:val="0"/>
          <w:strike w:val="0"/>
          <w:color w:val="000000"/>
          <w:sz w:val="20"/>
          <w:szCs w:val="20"/>
          <w:u w:val="none"/>
          <w:shd w:fill="auto" w:val="clear"/>
          <w:vertAlign w:val="baseline"/>
          <w:rtl w:val="0"/>
        </w:rPr>
        <w:t xml:space="preserve">Disability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Diversity: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life/work experience.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Early Start Kindergarten: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Equity: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context of human rights) is the behaviour of acting in a fair and just manner towards others.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Family-centred practice: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Practice which:</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uses families’ understanding of their children to support shared decision-making about each child’s learning and development</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creates a welcoming and culturally-inclusive environment, where all families are encouraged to participate in and contribute to children’s learning and development</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actively engages families and children in planning children’s learning and development</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feedback to families on each child’s learning, and provide information about how families can further advance children’s learning and development at home and in the community.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Inclusion: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engagement and involvement of children and families to ensure that all individuals have an equal opportunity to participate and achieve their maximum potential.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Kindergarten Fee Subsidy (KFS)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state government subsidy paid directly to the funded service to enable eligible families to attend a funded kindergarten program or funded three-year-old place at no cost (or minimal cost) to promote participation. Details are available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Kindergarten Guide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Sources).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Kindergarten Inclusion Support Packages: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package of support for children with a disability and high support needs and/or with complex medical needs.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Mental health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early childhood can be understood as a young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(from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 You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Out-of-Home Care: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term used in Victoria when a child or young person is placed in care away from their parents. It includes placement in kinship care, home-based care such as foster care and residential care. For these children, the State of Victoria is their legal their parent, and with this comes the responsibilities of a parent to care for and protect them, and to ensure that they have access to all the services they need for their immediate and longer term benefit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Childhood Agreement on Out-of-Home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4">
      <w:pPr>
        <w:pStyle w:val="Heading2"/>
        <w:numPr>
          <w:ilvl w:val="0"/>
          <w:numId w:val="4"/>
        </w:numPr>
        <w:ind w:left="927" w:hanging="360"/>
        <w:rPr/>
      </w:pPr>
      <w:r w:rsidDel="00000000" w:rsidR="00000000" w:rsidRPr="00000000">
        <w:rPr>
          <w:rtl w:val="0"/>
        </w:rPr>
        <w:t xml:space="preserve">Sources and related policies</w:t>
      </w:r>
    </w:p>
    <w:p w:rsidR="00000000" w:rsidDel="00000000" w:rsidP="00000000" w:rsidRDefault="00000000" w:rsidRPr="00000000" w14:paraId="00000055">
      <w:pPr>
        <w:pStyle w:val="Heading4"/>
        <w:rPr/>
      </w:pPr>
      <w:r w:rsidDel="00000000" w:rsidR="00000000" w:rsidRPr="00000000">
        <w:rPr>
          <w:rtl w:val="0"/>
        </w:rPr>
        <w:t xml:space="preserve">Sources</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i w:val="1"/>
          <w:sz w:val="20"/>
          <w:szCs w:val="20"/>
          <w:rtl w:val="0"/>
        </w:rPr>
        <w:t xml:space="preserve">Commission for Children and Young People, Childsafe Standards: www.ccyp.vic.gov.au</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Childhood Agreement for Children in Out-of-Home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(January 2019). Endorsed  by the Department of Education and Early Childhood Development, the Department of Human Services, Municipal Association of Victoria, Early Learning Association Australia, Victorian Aboriginal Chid Care Agency, Victorian Aboriginal Children and Young People’s Alliance, Centre for Excellence in Child and Family Welfare, Community Child Care Association, Vic Tas Primary Health Network Alliance, Victorian Healthcare Association and Victorian Aboriginal Education Association Incorporated.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Australia (ECA) and Early Childhood Intervention Australia’s (ECIA)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Position Statement on the Inclusion of Children with a Disability in Early Childhood Education and Care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available at: Search ‘statement on inclusion of children with disability’ at: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www.earlychildhoodaustralia.org.au/our-work/inclusion-resources/</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fka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Children’s Services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www.fka.com.au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You: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https://beyou.edu.au/</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Kindergarten Funding Guide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Principle Practice Guide 1: Family-centred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and Practice Guide Four: Equity and Diversity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w:t>
        </w:r>
      </w:hyperlink>
      <w:r w:rsidDel="00000000" w:rsidR="00000000" w:rsidRPr="00000000">
        <w:rPr>
          <w:rtl w:val="0"/>
        </w:rPr>
      </w:r>
    </w:p>
    <w:p w:rsidR="00000000" w:rsidDel="00000000" w:rsidP="00000000" w:rsidRDefault="00000000" w:rsidRPr="00000000" w14:paraId="0000005F">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w:t>
      </w:r>
      <w:r w:rsidDel="00000000" w:rsidR="00000000" w:rsidRPr="00000000">
        <w:rPr>
          <w:rFonts w:ascii="Arial" w:cs="Arial" w:eastAsia="Arial" w:hAnsi="Arial"/>
          <w:i w:val="1"/>
          <w:sz w:val="20"/>
          <w:szCs w:val="20"/>
          <w:rtl w:val="0"/>
        </w:rPr>
        <w:t xml:space="preserve">and Allergic Reactions</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Epilepsy Policy </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Oral Health and Active Play Policy</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tl w:val="0"/>
        </w:rPr>
      </w:r>
    </w:p>
    <w:p w:rsidR="00000000" w:rsidDel="00000000" w:rsidP="00000000" w:rsidRDefault="00000000" w:rsidRPr="00000000" w14:paraId="00000071">
      <w:pPr>
        <w:pStyle w:val="Heading1"/>
        <w:rPr/>
      </w:pPr>
      <w:r w:rsidDel="00000000" w:rsidR="00000000" w:rsidRPr="00000000">
        <w:rPr>
          <w:rtl w:val="0"/>
        </w:rPr>
        <w:t xml:space="preserve">Procedures</w:t>
      </w:r>
    </w:p>
    <w:p w:rsidR="00000000" w:rsidDel="00000000" w:rsidP="00000000" w:rsidRDefault="00000000" w:rsidRPr="00000000" w14:paraId="00000072">
      <w:pPr>
        <w:pStyle w:val="Heading4"/>
        <w:rPr/>
      </w:pPr>
      <w:r w:rsidDel="00000000" w:rsidR="00000000" w:rsidRPr="00000000">
        <w:rPr>
          <w:rtl w:val="0"/>
        </w:rPr>
        <w:t xml:space="preserve">The Approved Provider and Persons with Management or Control are responsible for:</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sz w:val="20"/>
          <w:szCs w:val="20"/>
          <w:rtl w:val="0"/>
        </w:rPr>
        <w:t xml:space="preserve">ensuring that the service provides a safe, inclusive and empowering environment which celebrates diversity through positive, respectful and appropriate behaviour when working with children and families (Refer to Code of Conduct Policy and Interactions with Children Policy)</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service programs are available and accessible to families from a variety of backgrounds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Promoting cultural awareness in all children, including greater understanding of Aboriginal and Torre State Islander children and young people</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collaborative, family-centred practice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service which facilitates the inclusion and active participation of both the child and the family at the service</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families with information about the support options available for children attending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educational programs are delivered in accordance with an approved learning framework, are based on the developmental needs, interests and experiences of each child, and take into account the individual differences of each child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 Practice Guide Four: Equity and Diversity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providing an educational program that is reflective of the service’s values, beliefs and philosophy, and embraces the principle of fairness, equity, diversity and inclusion (refer to Sources) </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enrolment process is fair and equitable, and facilitates access for all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tailoring the orientation process to meet the individual needs of children and families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barriers to participation in service programs and activities, and developing strategies to overcome these barriers</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facilities are designed or adapted to support access by every child, family, educator and staff member, including adaptive equipment to support the inclusion of all children</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have access to appropriate and accredited professional development activities that promote a positive understanding of diversity, inclusion and equity, and mental health and wellbeing, and provide skills to assist in implementing this policy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and all staff are aware of the service’s expectations regarding positive, respectful and appropriate behaviour when working with children and families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any issues regarding fees that may be a barrier to families enrolling at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removing these barriers wherever possible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eligible families are supported to access the Kindergarten Fee Subsidy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families with concession cards, Aboriginal and Torres Strait Islander families, and refugee and asylum seeker families</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service information in various community languages wherever possible</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language services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assist with communication where required and considering the employment of a multilingual worker/s to meet the needs of culturally and linguistically diverse (CALD) families </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the Nominated Supervisor and educators to ensure appropriate program planning and resourcing for children with additional needs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practicable, accessing resources, support and professional development to facilitate inclusion of children with additional needs who are ineligible for specific support packages</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collaborative relationships with specialised services and professionals to provide support and services for families and children with a disability, complex medical needs and/or developmental delay</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eligible three-year-old Aboriginal and Torres Strait Islander children and children known to Child Protection are supported to access the Early Start Kindergarten program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appropriate programs and practices to support vulnerable children and families, including working co-operatively with relevant services and/or professionals, where required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service programs are inclusive of all children with medical conditions</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no employee, prospective employee, parent/guardian, child, volunteer or student at the service is discriminated against </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ensuring racism with the organisation is identified, confronted and not tolerated</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behaviour or circumstances that may constitute discrimination or prejudice are dealt with in an appropriate manner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are clear referral options and pathways for children, staff, educators and families to access support services for mental health and wellbeing</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staff are supported to learn about and care for their own mental health and wellbeing</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mental health and wellbeing information and policy requirements are included in educator and staff orientation/induction</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leadership practices and on-the-ground support enable a work environment that minimises stress and promotes mental health and wellbeing for educators and staff</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policies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Inclusion and Equi</w:t>
      </w:r>
      <w:r w:rsidDel="00000000" w:rsidR="00000000" w:rsidRPr="00000000">
        <w:rPr>
          <w:rFonts w:ascii="Arial" w:cs="Arial" w:eastAsia="Arial" w:hAnsi="Arial"/>
          <w:sz w:val="20"/>
          <w:szCs w:val="20"/>
          <w:rtl w:val="0"/>
        </w:rPr>
        <w:t xml:space="preserve">ty, Code of Conduct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adhered to at all times.</w:t>
      </w:r>
    </w:p>
    <w:p w:rsidR="00000000" w:rsidDel="00000000" w:rsidP="00000000" w:rsidRDefault="00000000" w:rsidRPr="00000000" w14:paraId="00000092">
      <w:pPr>
        <w:pStyle w:val="Heading4"/>
        <w:spacing w:before="170" w:lineRule="auto"/>
        <w:rPr/>
      </w:pPr>
      <w:r w:rsidDel="00000000" w:rsidR="00000000" w:rsidRPr="00000000">
        <w:rPr>
          <w:rtl w:val="0"/>
        </w:rPr>
        <w:t xml:space="preserve">The Nominated Supervisor and Persons in Day to Day Charge are responsible for:</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provides a safe, inclusive and empowering environment which celebrates diversity through positive, respectful and appropriate behaviour when working with children and families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diversity and interests of the children, families, educators and staff are reflected in the physical environment </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are quiet and reflective spaces for children, educators and families</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cultural values and expectations about health and wellbeing are respected</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 educational program that is reflective of the service’s values, beliefs and philosophy, and embraces the principles of fairness, equity, diversity and inclusion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 Practice Guide Four: Equity and Diversity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children with additional needs</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support and resources available to ensure that children are included in service programs</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service programs are inclusive of all children with medical conditions</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family-centred practice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working collaboratively with staff, parents/guardians, specialist services and other professionals to implement the program at the service and provide individualised support for children</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information to families about the support available to assist children</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opportunities for families to contribute to the program as key partners</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are consulted, kept informed and provide written consent, where individualised programs, action, support or intervention are planned and provided for their child</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the needs and concerns of parents/guardians, and providing support and guidance, where appropriate</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educators to ensure appropriate program planning and resourcing for children with additional needs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support and guidance to educators/staff</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organising appropriate resources and accredited professional development for educators to enable all children to be included at the service, and to understand when and how to refer children to additional support</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links with other services and/or professionals to support mental health and wellbeing, children with additional needs and have referral pathways in place</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program provides opportunities for all children to participate and interact with one another</w:t>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language services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assist with communication, where required</w:t>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individualised programs incorporate opportunities for regular review and evaluation, in consultation with all people involved in the child’s education and care</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information to families about local parenting and family services, mental health and wellbeing and other resources that are available to support the health and wellbeing of children and families</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partnerships with other education and care settings and schools to enable children to move successfully from one setting to another</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of any behaviour or circumstances that may constitute discrimination, bullying, harassment or prejudice</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no employee, prospective employee, parent/guardian, child, volunteer or student at the service is discriminated against </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behaviour or circumstances that may constitute discrimination or prejudice are dealt with in an appropriate manner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policies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adhered to at all times.</w:t>
      </w:r>
    </w:p>
    <w:p w:rsidR="00000000" w:rsidDel="00000000" w:rsidP="00000000" w:rsidRDefault="00000000" w:rsidRPr="00000000" w14:paraId="000000AD">
      <w:pPr>
        <w:pStyle w:val="Heading4"/>
        <w:spacing w:before="170" w:lineRule="auto"/>
        <w:rPr/>
      </w:pPr>
      <w:r w:rsidDel="00000000" w:rsidR="00000000" w:rsidRPr="00000000">
        <w:rPr>
          <w:rtl w:val="0"/>
        </w:rPr>
        <w:t xml:space="preserve">Educators and all other staff are responsible for:</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the participation and inclusion of all children in the program at the service</w:t>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the service’s expectations regarding positive, respectful and appropriate behaviour when working with children and families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family-centred practice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working collaboratively with other staff, parents/guardians, specialist services and professionals to implement the program at the service and provide individualised support for children, where required</w:t>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delivering an educational program that is reflective of the service’s values, beliefs and philosophy, and embraces the principles of fairness, equity, diversity and inclusion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 Practice Guide Four: Equity and Diversity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embedding social and emotional learning in the service program and practice, and teaching children to care for their own mental health</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range of opportunities in the outdoor and indoor spaces and the natural environment, for all children to engage in physical, explorative and creative experiences</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and supporting other educators, staff and families as role models to demonstrate positive and respectful relationships, and positive mental health and wellbeing </w:t>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appropriate, accredited professional development to support the inclusion of all children at the service</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language services to assist with communication, where required</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and respecting different cultural child-rearing and social practices</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the Approved Provider and Nominated Supervisor to ensure appropriate program planning and resourcing for children with additional needs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any specialised medical and nutritional needs of children on a day-to-day basis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Nutrition and Active Play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information to families about the support available to assist children</w:t>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any concerns regarding individual children with the Nominated Supervisor or Approved Provider, and parents/guardians</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the needs and concerns of parents/guardians, and providing support and guidance, where appropriate</w:t>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and evaluating individualised support programs in consultation with all people involved in the child’s education and care</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critically reflecting on practice to ensure that interactions and programs embrace an approach in which children and families feel valued and respected, and that their contributions are welcomed</w:t>
      </w:r>
    </w:p>
    <w:p w:rsidR="00000000" w:rsidDel="00000000" w:rsidP="00000000" w:rsidRDefault="00000000" w:rsidRPr="00000000" w14:paraId="000000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Nominated Supervisor or Approved Provider of any behaviour or circumstances that may constitute discrimination or prejudice</w:t>
      </w:r>
    </w:p>
    <w:p w:rsidR="00000000" w:rsidDel="00000000" w:rsidP="00000000" w:rsidRDefault="00000000" w:rsidRPr="00000000" w14:paraId="000000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adhering to the policies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w:t>
      </w:r>
    </w:p>
    <w:p w:rsidR="00000000" w:rsidDel="00000000" w:rsidP="00000000" w:rsidRDefault="00000000" w:rsidRPr="00000000" w14:paraId="000000C1">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sz w:val="20"/>
          <w:szCs w:val="20"/>
          <w:rtl w:val="0"/>
        </w:rPr>
        <w:t xml:space="preserve">ensuring that parents / guardians are consulted, kept informed and provide written consent, where individualised programs, actions, support or intervention are planned and provided for their child</w:t>
      </w:r>
    </w:p>
    <w:p w:rsidR="00000000" w:rsidDel="00000000" w:rsidP="00000000" w:rsidRDefault="00000000" w:rsidRPr="00000000" w14:paraId="000000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sz w:val="20"/>
          <w:szCs w:val="20"/>
          <w:rtl w:val="0"/>
        </w:rPr>
        <w:t xml:space="preserve">ensuring that individualised programs incorporate opportunities for regular review and evaluation, in consultation with all people involved in the child’s education and care</w:t>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adhering to the policies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 Code of Conduct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w:t>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sz w:val="20"/>
          <w:szCs w:val="20"/>
          <w:rtl w:val="0"/>
        </w:rPr>
        <w:t xml:space="preserve">notifying the approved provider of any behaviour or circumstances that may constitute discrimination, bullying, harassment or prejudice.</w:t>
      </w:r>
    </w:p>
    <w:p w:rsidR="00000000" w:rsidDel="00000000" w:rsidP="00000000" w:rsidRDefault="00000000" w:rsidRPr="00000000" w14:paraId="000000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with the service to ensure awareness of their child’s specific needs</w:t>
      </w:r>
    </w:p>
    <w:p w:rsidR="00000000" w:rsidDel="00000000" w:rsidP="00000000" w:rsidRDefault="00000000" w:rsidRPr="00000000" w14:paraId="000000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raising any issues or concerns regarding their child’s participation in the program</w:t>
      </w:r>
    </w:p>
    <w:p w:rsidR="00000000" w:rsidDel="00000000" w:rsidP="00000000" w:rsidRDefault="00000000" w:rsidRPr="00000000" w14:paraId="000000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requests from educators for written permission to arrange for an assessment or collect reports on their child from service providers</w:t>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involved in, keeping fully informed about, and providing written consent for any individualised intervention or support proposed/provided for their child.</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Volunteers and students, while at the service, are responsible for following this policy and its procedures.</w:t>
      </w:r>
    </w:p>
    <w:p w:rsidR="00000000" w:rsidDel="00000000" w:rsidP="00000000" w:rsidRDefault="00000000" w:rsidRPr="00000000" w14:paraId="000000CC">
      <w:pPr>
        <w:pStyle w:val="Heading1"/>
        <w:rPr/>
      </w:pPr>
      <w:r w:rsidDel="00000000" w:rsidR="00000000" w:rsidRPr="00000000">
        <w:rPr>
          <w:rtl w:val="0"/>
        </w:rPr>
        <w:t xml:space="preserve">Evaluation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 unless a lesser period is necessary because of a risk.</w:t>
      </w:r>
      <w:r w:rsidDel="00000000" w:rsidR="00000000" w:rsidRPr="00000000">
        <w:rPr>
          <w:rtl w:val="0"/>
        </w:rPr>
      </w:r>
    </w:p>
    <w:p w:rsidR="00000000" w:rsidDel="00000000" w:rsidP="00000000" w:rsidRDefault="00000000" w:rsidRPr="00000000" w14:paraId="000000D3">
      <w:pPr>
        <w:pStyle w:val="Heading1"/>
        <w:rPr/>
      </w:pPr>
      <w:r w:rsidDel="00000000" w:rsidR="00000000" w:rsidRPr="00000000">
        <w:rPr>
          <w:rtl w:val="0"/>
        </w:rPr>
        <w:t xml:space="preserve">Attachments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Nil</w:t>
      </w:r>
    </w:p>
    <w:p w:rsidR="00000000" w:rsidDel="00000000" w:rsidP="00000000" w:rsidRDefault="00000000" w:rsidRPr="00000000" w14:paraId="000000D5">
      <w:pPr>
        <w:pStyle w:val="Heading1"/>
        <w:rPr/>
      </w:pPr>
      <w:r w:rsidDel="00000000" w:rsidR="00000000" w:rsidRPr="00000000">
        <w:rPr>
          <w:rtl w:val="0"/>
        </w:rPr>
        <w:t xml:space="preserve">Authorisation</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March 25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2021.</w:t>
        <w:br w:type="textWrapping"/>
        <w:t xml:space="preserve">Re</w:t>
      </w:r>
      <w:r w:rsidDel="00000000" w:rsidR="00000000" w:rsidRPr="00000000">
        <w:rPr>
          <w:rFonts w:ascii="Arial" w:cs="Arial" w:eastAsia="Arial" w:hAnsi="Arial"/>
          <w:sz w:val="20"/>
          <w:szCs w:val="20"/>
          <w:rtl w:val="0"/>
        </w:rPr>
        <w:t xml:space="preserve">viewed and updated March 2024</w:t>
      </w:r>
      <w:r w:rsidDel="00000000" w:rsidR="00000000" w:rsidRPr="00000000">
        <w:rPr>
          <w:rtl w:val="0"/>
        </w:rPr>
      </w:r>
    </w:p>
    <w:p w:rsidR="00000000" w:rsidDel="00000000" w:rsidP="00000000" w:rsidRDefault="00000000" w:rsidRPr="00000000" w14:paraId="000000D7">
      <w:pPr>
        <w:pStyle w:val="Heading1"/>
        <w:rPr/>
      </w:pPr>
      <w:r w:rsidDel="00000000" w:rsidR="00000000" w:rsidRPr="00000000">
        <w:rPr>
          <w:rtl w:val="0"/>
        </w:rPr>
        <w:t xml:space="preserve">Review date:   </w:t>
      </w:r>
      <w:r w:rsidDel="00000000" w:rsidR="00000000" w:rsidRPr="00000000">
        <w:rPr>
          <w:b w:val="0"/>
          <w:rtl w:val="0"/>
        </w:rPr>
        <w:t xml:space="preserve"> march 2027</w:t>
      </w: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1135" w:top="1021" w:left="1418" w:right="1274"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Arial Italic"/>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rFonts w:ascii="Arial" w:cs="Arial" w:eastAsia="Arial" w:hAnsi="Arial"/>
        <w:sz w:val="16"/>
        <w:szCs w:val="16"/>
      </w:rPr>
    </w:pPr>
    <w:r w:rsidDel="00000000" w:rsidR="00000000" w:rsidRPr="00000000">
      <w:rPr>
        <w:sz w:val="16"/>
        <w:szCs w:val="16"/>
        <w:rtl w:val="0"/>
      </w:rPr>
      <w:t xml:space="preserve">© Woodridge Pre-School 2021</w:t>
    </w:r>
    <w:r w:rsidDel="00000000" w:rsidR="00000000" w:rsidRPr="00000000">
      <w:rPr>
        <w:rtl w:val="0"/>
      </w:rPr>
    </w:r>
  </w:p>
  <w:tbl>
    <w:tblPr>
      <w:tblStyle w:val="Table1"/>
      <w:tblW w:w="9214.0" w:type="dxa"/>
      <w:jc w:val="left"/>
      <w:tblBorders>
        <w:top w:color="000000" w:space="0" w:sz="4" w:val="single"/>
      </w:tblBorders>
      <w:tblLayout w:type="fixed"/>
      <w:tblLook w:val="0400"/>
    </w:tblPr>
    <w:tblGrid>
      <w:gridCol w:w="4608"/>
      <w:gridCol w:w="4606"/>
      <w:tblGridChange w:id="0">
        <w:tblGrid>
          <w:gridCol w:w="4608"/>
          <w:gridCol w:w="4606"/>
        </w:tblGrid>
      </w:tblGridChange>
    </w:tblGrid>
    <w:tr>
      <w:trPr>
        <w:cantSplit w:val="0"/>
        <w:tblHeader w:val="0"/>
      </w:trPr>
      <w:tc>
        <w:tcPr>
          <w:shd w:fill="auto" w:val="cle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Adapted from © 2019 Early Learning Association Australia</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w:t>
          </w:r>
        </w:p>
      </w:tc>
      <w:tc>
        <w:tcPr>
          <w:shd w:fill="auto" w:val="cle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Inclusion and Equity Policy (January 2021)</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tabs>
        <w:tab w:val="center" w:leader="none" w:pos="4513"/>
        <w:tab w:val="right" w:leader="none" w:pos="9026"/>
      </w:tabs>
      <w:jc w:val="right"/>
      <w:rPr>
        <w:rFonts w:ascii="Arial" w:cs="Arial" w:eastAsia="Arial" w:hAnsi="Arial"/>
        <w:i w:val="1"/>
      </w:rPr>
    </w:pPr>
    <w:r w:rsidDel="00000000" w:rsidR="00000000" w:rsidRPr="00000000">
      <w:rPr>
        <w:i w:val="1"/>
      </w:rPr>
      <w:drawing>
        <wp:inline distB="0" distT="0" distL="0" distR="0">
          <wp:extent cx="695325" cy="68580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85800"/>
                  </a:xfrm>
                  <a:prstGeom prst="rect"/>
                  <a:ln/>
                </pic:spPr>
              </pic:pic>
            </a:graphicData>
          </a:graphic>
        </wp:inline>
      </w:drawing>
    </w:r>
    <w:r w:rsidDel="00000000" w:rsidR="00000000" w:rsidRPr="00000000">
      <w:rPr>
        <w:i w:val="1"/>
        <w:sz w:val="13"/>
        <w:szCs w:val="13"/>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54773"/>
              <wp:effectExtent b="0" l="0" r="0" t="0"/>
              <wp:wrapNone/>
              <wp:docPr id="5" name=""/>
              <a:graphic>
                <a:graphicData uri="http://schemas.microsoft.com/office/word/2010/wordprocessingShape">
                  <wps:wsp>
                    <wps:cNvSpPr/>
                    <wps:cNvPr id="2" name="Shape 2"/>
                    <wps:spPr>
                      <a:xfrm>
                        <a:off x="4079175" y="3459960"/>
                        <a:ext cx="2533650" cy="640080"/>
                      </a:xfrm>
                      <a:prstGeom prst="rect">
                        <a:avLst/>
                      </a:prstGeom>
                      <a:solidFill>
                        <a:srgbClr val="FFFFFF"/>
                      </a:solidFill>
                      <a:ln>
                        <a:noFill/>
                      </a:ln>
                    </wps:spPr>
                    <wps:txbx>
                      <w:txbxContent>
                        <w:p w:rsidR="00000000" w:rsidDel="00000000" w:rsidP="00000000" w:rsidRDefault="00000000" w:rsidRPr="00000000">
                          <w:pPr>
                            <w:spacing w:after="110" w:before="0" w:line="258.99999618530273"/>
                            <w:ind w:left="0" w:right="-731.9999694824219" w:firstLine="0"/>
                            <w:jc w:val="both"/>
                            <w:textDirection w:val="btLr"/>
                          </w:pPr>
                          <w:r w:rsidDel="00000000" w:rsidR="00000000" w:rsidRPr="00000000">
                            <w:rPr>
                              <w:rFonts w:ascii="Calibri" w:cs="Calibri" w:eastAsia="Calibri" w:hAnsi="Calibri"/>
                              <w:b w:val="0"/>
                              <w:i w:val="0"/>
                              <w:smallCaps w:val="0"/>
                              <w:strike w:val="0"/>
                              <w:color w:val="000000"/>
                              <w:sz w:val="14"/>
                              <w:vertAlign w:val="baseline"/>
                            </w:rPr>
                            <w:t xml:space="preserve">www.woodridgepreschool.org.au/</w:t>
                          </w:r>
                        </w:p>
                        <w:p w:rsidR="00000000" w:rsidDel="00000000" w:rsidP="00000000" w:rsidRDefault="00000000" w:rsidRPr="00000000">
                          <w:pPr>
                            <w:spacing w:after="110" w:before="0" w:line="258.99999618530273"/>
                            <w:ind w:left="0" w:right="-731.9999694824219" w:firstLine="0"/>
                            <w:jc w:val="both"/>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3"/>
                              <w:vertAlign w:val="baseline"/>
                            </w:rPr>
                            <w:t xml:space="preserve">woodridge.kin@kindergarten.vic..gov.au</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3"/>
                              <w:vertAlign w:val="baseline"/>
                            </w:rPr>
                          </w:r>
                          <w:r w:rsidDel="00000000" w:rsidR="00000000" w:rsidRPr="00000000">
                            <w:rPr>
                              <w:rFonts w:ascii="Calibri" w:cs="Calibri" w:eastAsia="Calibri" w:hAnsi="Calibri"/>
                              <w:b w:val="0"/>
                              <w:i w:val="0"/>
                              <w:smallCaps w:val="0"/>
                              <w:strike w:val="0"/>
                              <w:color w:val="000000"/>
                              <w:sz w:val="13"/>
                              <w:vertAlign w:val="baseline"/>
                            </w:rPr>
                            <w:t xml:space="preserve">ABN: 28 120 862 167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54773"/>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3175" cy="654773"/>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227" w:hanging="227"/>
      </w:pPr>
      <w:rPr/>
    </w:lvl>
    <w:lvl w:ilvl="1">
      <w:start w:val="1"/>
      <w:numFmt w:val="lowerRoman"/>
      <w:lvlText w:val="%2)"/>
      <w:lvlJc w:val="left"/>
      <w:pPr>
        <w:ind w:left="510" w:hanging="283"/>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227" w:hanging="227"/>
      </w:pPr>
      <w:rPr>
        <w:rFonts w:ascii="Noto Sans Symbols" w:cs="Noto Sans Symbols" w:eastAsia="Noto Sans Symbols" w:hAnsi="Noto Sans Symbols"/>
      </w:rPr>
    </w:lvl>
    <w:lvl w:ilvl="1">
      <w:start w:val="1"/>
      <w:numFmt w:val="lowerRoman"/>
      <w:lvlText w:val="%2)"/>
      <w:lvlJc w:val="left"/>
      <w:pPr>
        <w:ind w:left="510" w:hanging="283"/>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927"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qFormat w:val="1"/>
    <w:rsid w:val="00E6079D"/>
    <w:pPr>
      <w:spacing w:after="160" w:line="259" w:lineRule="auto"/>
    </w:pPr>
    <w:rPr>
      <w:rFonts w:asciiTheme="minorHAnsi" w:cstheme="minorBidi" w:eastAsiaTheme="minorEastAsia" w:hAnsiTheme="minorHAnsi"/>
      <w:sz w:val="22"/>
      <w:szCs w:val="22"/>
      <w:lang w:eastAsia="ja-JP"/>
    </w:rPr>
  </w:style>
  <w:style w:type="paragraph" w:styleId="Heading1">
    <w:name w:val="heading 1"/>
    <w:next w:val="BodyText"/>
    <w:link w:val="Heading1Char"/>
    <w:qFormat w:val="1"/>
    <w:rsid w:val="00A7247D"/>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A7247D"/>
    <w:pPr>
      <w:numPr>
        <w:numId w:val="25"/>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A7247D"/>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A7247D"/>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rsid w:val="00E6079D"/>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rsid w:val="00E6079D"/>
  </w:style>
  <w:style w:type="character" w:styleId="Heading1Char" w:customStyle="1">
    <w:name w:val="Heading 1 Char"/>
    <w:basedOn w:val="DefaultParagraphFont"/>
    <w:link w:val="Heading1"/>
    <w:rsid w:val="00A7247D"/>
    <w:rPr>
      <w:rFonts w:cs="Arial" w:eastAsia="Times New Roman"/>
      <w:b w:val="1"/>
      <w:bCs w:val="1"/>
      <w:caps w:val="1"/>
      <w:color w:val="000000"/>
      <w:sz w:val="24"/>
      <w:szCs w:val="24"/>
    </w:rPr>
  </w:style>
  <w:style w:type="paragraph" w:styleId="Title">
    <w:name w:val="Title"/>
    <w:next w:val="Normal"/>
    <w:link w:val="TitleChar"/>
    <w:uiPriority w:val="1"/>
    <w:qFormat w:val="1"/>
    <w:rsid w:val="00A7247D"/>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basedOn w:val="DefaultParagraphFont"/>
    <w:link w:val="Title"/>
    <w:uiPriority w:val="1"/>
    <w:rsid w:val="00A7247D"/>
    <w:rPr>
      <w:rFonts w:cs="Arial" w:eastAsia="Times New Roman"/>
      <w:b w:val="1"/>
      <w:bCs w:val="1"/>
      <w:caps w:val="1"/>
      <w:color w:val="000000"/>
      <w:sz w:val="28"/>
      <w:szCs w:val="28"/>
      <w:lang w:eastAsia="en-US"/>
    </w:rPr>
  </w:style>
  <w:style w:type="paragraph" w:styleId="Bullets2" w:customStyle="1">
    <w:name w:val="Bullets 2"/>
    <w:qFormat w:val="1"/>
    <w:rsid w:val="00A7247D"/>
    <w:pPr>
      <w:numPr>
        <w:ilvl w:val="1"/>
        <w:numId w:val="3"/>
      </w:numPr>
      <w:spacing w:after="60" w:line="260" w:lineRule="atLeast"/>
    </w:pPr>
    <w:rPr>
      <w:rFonts w:eastAsia="Calibri"/>
      <w:szCs w:val="19"/>
    </w:rPr>
  </w:style>
  <w:style w:type="paragraph" w:styleId="Attachment1" w:customStyle="1">
    <w:name w:val="Attachment 1"/>
    <w:next w:val="Attachment2"/>
    <w:qFormat w:val="1"/>
    <w:rsid w:val="00A7247D"/>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A7247D"/>
    <w:pPr>
      <w:spacing w:after="170" w:before="60" w:line="260" w:lineRule="atLeast"/>
    </w:pPr>
    <w:rPr>
      <w:rFonts w:eastAsia="Calibri"/>
      <w:szCs w:val="19"/>
    </w:rPr>
  </w:style>
  <w:style w:type="character" w:styleId="BodyTextChar" w:customStyle="1">
    <w:name w:val="Body Text Char"/>
    <w:basedOn w:val="DefaultParagraphFont"/>
    <w:link w:val="BodyText"/>
    <w:rsid w:val="00A7247D"/>
    <w:rPr>
      <w:rFonts w:eastAsia="Calibri"/>
      <w:szCs w:val="19"/>
    </w:rPr>
  </w:style>
  <w:style w:type="character" w:styleId="Heading2Char" w:customStyle="1">
    <w:name w:val="Heading 2 Char"/>
    <w:basedOn w:val="DefaultParagraphFont"/>
    <w:link w:val="Heading2"/>
    <w:rsid w:val="00A7247D"/>
    <w:rPr>
      <w:rFonts w:cs="Arial" w:eastAsia="Times New Roman"/>
      <w:b w:val="1"/>
      <w:bCs w:val="1"/>
      <w:caps w:val="1"/>
      <w:color w:val="000000"/>
      <w:sz w:val="22"/>
      <w:szCs w:val="22"/>
    </w:rPr>
  </w:style>
  <w:style w:type="character" w:styleId="Heading3Char" w:customStyle="1">
    <w:name w:val="Heading 3 Char"/>
    <w:basedOn w:val="DefaultParagraphFont"/>
    <w:link w:val="Heading3"/>
    <w:rsid w:val="00A7247D"/>
    <w:rPr>
      <w:rFonts w:cs="Arial" w:eastAsia="Times New Roman"/>
      <w:b w:val="1"/>
      <w:bCs w:val="1"/>
      <w:caps w:val="1"/>
      <w:color w:val="000000"/>
    </w:rPr>
  </w:style>
  <w:style w:type="character" w:styleId="Heading4Char" w:customStyle="1">
    <w:name w:val="Heading 4 Char"/>
    <w:basedOn w:val="DefaultParagraphFont"/>
    <w:link w:val="Heading4"/>
    <w:rsid w:val="00A7247D"/>
    <w:rPr>
      <w:rFonts w:cs="Arial" w:eastAsia="Times New Roman"/>
      <w:b w:val="1"/>
      <w:bCs w:val="1"/>
      <w:color w:val="000000"/>
      <w:szCs w:val="19"/>
    </w:rPr>
  </w:style>
  <w:style w:type="numbering" w:styleId="Bullets" w:customStyle="1">
    <w:name w:val="Bullets"/>
    <w:uiPriority w:val="99"/>
    <w:locked w:val="1"/>
    <w:rsid w:val="00A7247D"/>
    <w:pPr>
      <w:numPr>
        <w:numId w:val="1"/>
      </w:numPr>
    </w:pPr>
  </w:style>
  <w:style w:type="paragraph" w:styleId="Bullets1" w:customStyle="1">
    <w:name w:val="Bullets 1"/>
    <w:qFormat w:val="1"/>
    <w:rsid w:val="00A7247D"/>
    <w:pPr>
      <w:numPr>
        <w:numId w:val="3"/>
      </w:numPr>
      <w:spacing w:after="60" w:line="260" w:lineRule="atLeast"/>
    </w:pPr>
    <w:rPr>
      <w:rFonts w:eastAsia="Calibri"/>
      <w:szCs w:val="19"/>
    </w:rPr>
  </w:style>
  <w:style w:type="paragraph" w:styleId="Header">
    <w:name w:val="header"/>
    <w:basedOn w:val="Normal"/>
    <w:link w:val="HeaderChar"/>
    <w:uiPriority w:val="99"/>
    <w:unhideWhenUsed w:val="1"/>
    <w:rsid w:val="00A7247D"/>
    <w:pPr>
      <w:tabs>
        <w:tab w:val="center" w:pos="4513"/>
        <w:tab w:val="right" w:pos="9026"/>
      </w:tabs>
      <w:spacing w:after="0"/>
    </w:pPr>
  </w:style>
  <w:style w:type="character" w:styleId="HeaderChar" w:customStyle="1">
    <w:name w:val="Header Char"/>
    <w:basedOn w:val="DefaultParagraphFont"/>
    <w:link w:val="Header"/>
    <w:uiPriority w:val="99"/>
    <w:rsid w:val="00A7247D"/>
    <w:rPr>
      <w:rFonts w:asciiTheme="minorHAnsi" w:cstheme="minorBidi" w:eastAsiaTheme="minorHAnsi" w:hAnsiTheme="minorHAnsi"/>
      <w:sz w:val="22"/>
      <w:szCs w:val="22"/>
      <w:lang w:eastAsia="en-US"/>
    </w:rPr>
  </w:style>
  <w:style w:type="paragraph" w:styleId="Footer">
    <w:name w:val="footer"/>
    <w:basedOn w:val="Normal"/>
    <w:link w:val="FooterChar"/>
    <w:uiPriority w:val="99"/>
    <w:unhideWhenUsed w:val="1"/>
    <w:rsid w:val="00A7247D"/>
    <w:pPr>
      <w:tabs>
        <w:tab w:val="center" w:pos="4513"/>
        <w:tab w:val="right" w:pos="9026"/>
      </w:tabs>
      <w:spacing w:after="0"/>
    </w:pPr>
    <w:rPr>
      <w:rFonts w:cs="Arial"/>
      <w:sz w:val="16"/>
      <w:szCs w:val="16"/>
    </w:rPr>
  </w:style>
  <w:style w:type="character" w:styleId="FooterChar" w:customStyle="1">
    <w:name w:val="Footer Char"/>
    <w:basedOn w:val="DefaultParagraphFont"/>
    <w:link w:val="Footer"/>
    <w:uiPriority w:val="99"/>
    <w:rsid w:val="00A7247D"/>
    <w:rPr>
      <w:rFonts w:cs="Arial" w:asciiTheme="minorHAnsi" w:eastAsiaTheme="minorHAnsi" w:hAnsiTheme="minorHAnsi"/>
      <w:sz w:val="16"/>
      <w:szCs w:val="16"/>
      <w:lang w:eastAsia="en-US"/>
    </w:rPr>
  </w:style>
  <w:style w:type="table" w:styleId="TableGrid">
    <w:name w:val="Table Grid"/>
    <w:basedOn w:val="TableNormal"/>
    <w:uiPriority w:val="59"/>
    <w:locked w:val="1"/>
    <w:rsid w:val="00A7247D"/>
    <w:rPr>
      <w:rFonts w:eastAsia="Calibri"/>
      <w:sz w:val="19"/>
      <w:szCs w:val="19"/>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A7247D"/>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7247D"/>
    <w:pPr>
      <w:spacing w:after="720"/>
    </w:pPr>
    <w:rPr>
      <w:rFonts w:cs="Arial" w:eastAsia="Times New Roman"/>
      <w:b w:val="1"/>
      <w:bCs w:val="1"/>
      <w:color w:val="000000"/>
      <w:sz w:val="24"/>
      <w:szCs w:val="24"/>
      <w:lang w:eastAsia="en-US"/>
    </w:rPr>
  </w:style>
  <w:style w:type="paragraph" w:styleId="Bullets3" w:customStyle="1">
    <w:name w:val="Bullets 3"/>
    <w:qFormat w:val="1"/>
    <w:rsid w:val="00A7247D"/>
    <w:pPr>
      <w:numPr>
        <w:ilvl w:val="2"/>
        <w:numId w:val="3"/>
      </w:numPr>
      <w:spacing w:after="60" w:line="260" w:lineRule="atLeast"/>
    </w:pPr>
    <w:rPr>
      <w:rFonts w:eastAsia="Calibri"/>
      <w:szCs w:val="19"/>
    </w:rPr>
  </w:style>
  <w:style w:type="paragraph" w:styleId="BodyText3ptAfter" w:customStyle="1">
    <w:name w:val="Body Text 3pt After"/>
    <w:basedOn w:val="BodyText"/>
    <w:qFormat w:val="1"/>
    <w:rsid w:val="00A7247D"/>
    <w:pPr>
      <w:spacing w:after="60"/>
    </w:pPr>
  </w:style>
  <w:style w:type="paragraph" w:styleId="BalloonText">
    <w:name w:val="Balloon Text"/>
    <w:basedOn w:val="Normal"/>
    <w:link w:val="BalloonTextChar"/>
    <w:uiPriority w:val="99"/>
    <w:semiHidden w:val="1"/>
    <w:unhideWhenUsed w:val="1"/>
    <w:rsid w:val="00A7247D"/>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247D"/>
    <w:rPr>
      <w:rFonts w:ascii="Tahoma" w:cs="Tahoma" w:hAnsi="Tahoma" w:eastAsiaTheme="minorHAnsi"/>
      <w:sz w:val="16"/>
      <w:szCs w:val="16"/>
      <w:lang w:eastAsia="en-US"/>
    </w:rPr>
  </w:style>
  <w:style w:type="character" w:styleId="Hyperlink">
    <w:name w:val="Hyperlink"/>
    <w:uiPriority w:val="99"/>
    <w:unhideWhenUsed w:val="1"/>
    <w:rsid w:val="00A7247D"/>
    <w:rPr>
      <w:color w:val="0000ff"/>
      <w:u w:val="single"/>
    </w:rPr>
  </w:style>
  <w:style w:type="paragraph" w:styleId="FootnoteText">
    <w:name w:val="footnote text"/>
    <w:basedOn w:val="Normal"/>
    <w:link w:val="FootnoteTextChar"/>
    <w:uiPriority w:val="99"/>
    <w:unhideWhenUsed w:val="1"/>
    <w:rsid w:val="00A7247D"/>
    <w:pPr>
      <w:spacing w:after="0"/>
      <w:ind w:left="142" w:hanging="142"/>
    </w:pPr>
    <w:rPr>
      <w:rFonts w:eastAsia="Times New Roman"/>
      <w:snapToGrid w:val="0"/>
      <w:sz w:val="20"/>
      <w:szCs w:val="20"/>
    </w:rPr>
  </w:style>
  <w:style w:type="character" w:styleId="FootnoteTextChar" w:customStyle="1">
    <w:name w:val="Footnote Text Char"/>
    <w:basedOn w:val="DefaultParagraphFont"/>
    <w:link w:val="FootnoteText"/>
    <w:uiPriority w:val="99"/>
    <w:rsid w:val="00A7247D"/>
    <w:rPr>
      <w:rFonts w:eastAsia="Times New Roman" w:asciiTheme="minorHAnsi" w:cstheme="minorBidi" w:hAnsiTheme="minorHAnsi"/>
      <w:snapToGrid w:val="0"/>
      <w:lang w:eastAsia="en-US"/>
    </w:rPr>
  </w:style>
  <w:style w:type="character" w:styleId="FootnoteReference">
    <w:name w:val="footnote reference"/>
    <w:uiPriority w:val="99"/>
    <w:unhideWhenUsed w:val="1"/>
    <w:rsid w:val="00A7247D"/>
    <w:rPr>
      <w:vertAlign w:val="superscript"/>
    </w:rPr>
  </w:style>
  <w:style w:type="paragraph" w:styleId="AttachmentNumberedHeading1" w:customStyle="1">
    <w:name w:val="Attachment Numbered Heading 1"/>
    <w:qFormat w:val="1"/>
    <w:rsid w:val="00A7247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A7247D"/>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A7247D"/>
    <w:pPr>
      <w:numPr>
        <w:numId w:val="32"/>
      </w:numPr>
      <w:spacing w:after="40" w:before="40" w:line="260" w:lineRule="atLeast"/>
      <w:ind w:left="227" w:hanging="227"/>
    </w:pPr>
    <w:rPr>
      <w:rFonts w:cs="Tms Rmn" w:eastAsia="Times New Roman"/>
      <w:snapToGrid w:val="0"/>
      <w:sz w:val="20"/>
      <w:szCs w:val="20"/>
      <w:lang w:val="en-GB"/>
    </w:rPr>
  </w:style>
  <w:style w:type="paragraph" w:styleId="Tablecolumnhead" w:customStyle="1">
    <w:name w:val="Table column head"/>
    <w:basedOn w:val="Normal"/>
    <w:qFormat w:val="1"/>
    <w:rsid w:val="00A7247D"/>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A7247D"/>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A7247D"/>
    <w:pPr>
      <w:spacing w:before="170"/>
    </w:pPr>
  </w:style>
  <w:style w:type="paragraph" w:styleId="SignatureLine" w:customStyle="1">
    <w:name w:val="Signature Line"/>
    <w:basedOn w:val="BodyText"/>
    <w:qFormat w:val="1"/>
    <w:rsid w:val="00A7247D"/>
    <w:pPr>
      <w:tabs>
        <w:tab w:val="right" w:leader="underscore" w:pos="4253"/>
        <w:tab w:val="left" w:pos="4522"/>
        <w:tab w:val="left" w:leader="underscore" w:pos="7796"/>
      </w:tabs>
      <w:spacing w:after="60" w:before="240"/>
    </w:pPr>
  </w:style>
  <w:style w:type="paragraph" w:styleId="SubHeading" w:customStyle="1">
    <w:name w:val="Sub Heading"/>
    <w:basedOn w:val="Normal"/>
    <w:rsid w:val="00A7247D"/>
    <w:pPr>
      <w:spacing w:after="40" w:before="80" w:line="280" w:lineRule="atLeast"/>
    </w:pPr>
    <w:rPr>
      <w:rFonts w:cs="Tms Rmn" w:eastAsia="Times New Roman"/>
      <w:b w:val="1"/>
      <w:snapToGrid w:val="0"/>
    </w:rPr>
  </w:style>
  <w:style w:type="paragraph" w:styleId="Policylist1" w:customStyle="1">
    <w:name w:val="Policy list 1"/>
    <w:aliases w:val="2,3"/>
    <w:basedOn w:val="Normal"/>
    <w:qFormat w:val="1"/>
    <w:rsid w:val="00A7247D"/>
    <w:pPr>
      <w:numPr>
        <w:numId w:val="15"/>
      </w:numPr>
      <w:tabs>
        <w:tab w:val="left" w:pos="284"/>
      </w:tabs>
      <w:spacing w:after="60" w:line="260" w:lineRule="atLeast"/>
    </w:pPr>
    <w:rPr>
      <w:rFonts w:cs="Tms Rmn" w:eastAsia="Times New Roman"/>
      <w:snapToGrid w:val="0"/>
      <w:sz w:val="20"/>
      <w:szCs w:val="20"/>
      <w:lang w:val="en-US"/>
    </w:rPr>
  </w:style>
  <w:style w:type="paragraph" w:styleId="SignatureCaption" w:customStyle="1">
    <w:name w:val="Signature Caption"/>
    <w:basedOn w:val="BodyText"/>
    <w:qFormat w:val="1"/>
    <w:rsid w:val="00A7247D"/>
    <w:pPr>
      <w:tabs>
        <w:tab w:val="left" w:pos="4536"/>
      </w:tabs>
    </w:pPr>
    <w:rPr>
      <w:rFonts w:eastAsia="Arial"/>
    </w:rPr>
  </w:style>
  <w:style w:type="paragraph" w:styleId="AlphaList" w:customStyle="1">
    <w:name w:val="Alpha List"/>
    <w:qFormat w:val="1"/>
    <w:rsid w:val="00A7247D"/>
    <w:pPr>
      <w:numPr>
        <w:numId w:val="31"/>
      </w:numPr>
      <w:spacing w:after="60" w:line="260" w:lineRule="atLeast"/>
    </w:pPr>
    <w:rPr>
      <w:rFonts w:eastAsia="Calibri"/>
      <w:szCs w:val="19"/>
    </w:rPr>
  </w:style>
  <w:style w:type="paragraph" w:styleId="AlphaList2" w:customStyle="1">
    <w:name w:val="Alpha List 2"/>
    <w:qFormat w:val="1"/>
    <w:rsid w:val="00A7247D"/>
    <w:pPr>
      <w:numPr>
        <w:ilvl w:val="1"/>
        <w:numId w:val="31"/>
      </w:numPr>
      <w:spacing w:after="60" w:line="260" w:lineRule="atLeast"/>
    </w:pPr>
    <w:rPr>
      <w:rFonts w:eastAsia="Calibri"/>
      <w:szCs w:val="19"/>
    </w:rPr>
  </w:style>
  <w:style w:type="character" w:styleId="FollowedHyperlink">
    <w:name w:val="FollowedHyperlink"/>
    <w:uiPriority w:val="99"/>
    <w:semiHidden w:val="1"/>
    <w:unhideWhenUsed w:val="1"/>
    <w:rsid w:val="00A7247D"/>
    <w:rPr>
      <w:color w:val="800080"/>
      <w:u w:val="single"/>
    </w:rPr>
  </w:style>
  <w:style w:type="paragraph" w:styleId="Tablebullets2" w:customStyle="1">
    <w:name w:val="Table bullets 2"/>
    <w:qFormat w:val="1"/>
    <w:rsid w:val="00A7247D"/>
    <w:pPr>
      <w:numPr>
        <w:numId w:val="30"/>
      </w:numPr>
      <w:spacing w:after="40" w:before="40" w:line="260" w:lineRule="atLeast"/>
      <w:ind w:left="454" w:hanging="227"/>
    </w:pPr>
    <w:rPr>
      <w:rFonts w:cs="Tms Rmn" w:eastAsia="Times New Roman"/>
      <w:snapToGrid w:val="0"/>
      <w:lang w:eastAsia="en-US" w:val="en-GB"/>
    </w:rPr>
  </w:style>
  <w:style w:type="character" w:styleId="CommentReference">
    <w:name w:val="annotation reference"/>
    <w:basedOn w:val="DefaultParagraphFont"/>
    <w:uiPriority w:val="99"/>
    <w:semiHidden w:val="1"/>
    <w:unhideWhenUsed w:val="1"/>
    <w:rsid w:val="00A7247D"/>
    <w:rPr>
      <w:sz w:val="16"/>
      <w:szCs w:val="16"/>
    </w:rPr>
  </w:style>
  <w:style w:type="paragraph" w:styleId="CommentText">
    <w:name w:val="annotation text"/>
    <w:basedOn w:val="Normal"/>
    <w:link w:val="CommentTextChar"/>
    <w:uiPriority w:val="99"/>
    <w:semiHidden w:val="1"/>
    <w:unhideWhenUsed w:val="1"/>
    <w:rsid w:val="00A7247D"/>
    <w:rPr>
      <w:sz w:val="20"/>
      <w:szCs w:val="20"/>
    </w:rPr>
  </w:style>
  <w:style w:type="character" w:styleId="CommentTextChar" w:customStyle="1">
    <w:name w:val="Comment Text Char"/>
    <w:basedOn w:val="DefaultParagraphFont"/>
    <w:link w:val="CommentText"/>
    <w:uiPriority w:val="99"/>
    <w:semiHidden w:val="1"/>
    <w:rsid w:val="00A7247D"/>
    <w:rPr>
      <w:rFonts w:asciiTheme="minorHAnsi" w:cstheme="minorBidi" w:eastAsiaTheme="minorHAnsi" w:hAnsiTheme="minorHAnsi"/>
      <w:lang w:eastAsia="en-US"/>
    </w:rPr>
  </w:style>
  <w:style w:type="paragraph" w:styleId="CommentSubject">
    <w:name w:val="annotation subject"/>
    <w:basedOn w:val="CommentText"/>
    <w:next w:val="CommentText"/>
    <w:link w:val="CommentSubjectChar"/>
    <w:uiPriority w:val="99"/>
    <w:semiHidden w:val="1"/>
    <w:unhideWhenUsed w:val="1"/>
    <w:rsid w:val="00A7247D"/>
    <w:rPr>
      <w:b w:val="1"/>
      <w:bCs w:val="1"/>
    </w:rPr>
  </w:style>
  <w:style w:type="character" w:styleId="CommentSubjectChar" w:customStyle="1">
    <w:name w:val="Comment Subject Char"/>
    <w:basedOn w:val="CommentTextChar"/>
    <w:link w:val="CommentSubject"/>
    <w:uiPriority w:val="99"/>
    <w:semiHidden w:val="1"/>
    <w:rsid w:val="00A7247D"/>
    <w:rPr>
      <w:rFonts w:asciiTheme="minorHAnsi" w:cstheme="minorBidi" w:eastAsiaTheme="minorHAnsi" w:hAnsiTheme="minorHAnsi"/>
      <w:b w:val="1"/>
      <w:bCs w:val="1"/>
      <w:lang w:eastAsia="en-US"/>
    </w:rPr>
  </w:style>
  <w:style w:type="paragraph" w:styleId="NormalWeb">
    <w:name w:val="Normal (Web)"/>
    <w:basedOn w:val="Normal"/>
    <w:uiPriority w:val="99"/>
    <w:unhideWhenUsed w:val="1"/>
    <w:rsid w:val="00A7247D"/>
    <w:pPr>
      <w:spacing w:after="240" w:before="240"/>
    </w:pPr>
    <w:rPr>
      <w:rFonts w:ascii="Times New Roman" w:eastAsia="Times New Roman" w:hAnsi="Times New Roman"/>
      <w:sz w:val="24"/>
      <w:szCs w:val="24"/>
      <w:lang w:eastAsia="en-AU"/>
    </w:rPr>
  </w:style>
  <w:style w:type="character" w:styleId="leadertext" w:customStyle="1">
    <w:name w:val="leadertext"/>
    <w:basedOn w:val="DefaultParagraphFont"/>
    <w:rsid w:val="00A7247D"/>
  </w:style>
  <w:style w:type="paragraph" w:styleId="ListParagraph">
    <w:name w:val="List Paragraph"/>
    <w:basedOn w:val="Normal"/>
    <w:uiPriority w:val="34"/>
    <w:qFormat w:val="1"/>
    <w:rsid w:val="00A7247D"/>
    <w:pPr>
      <w:ind w:left="720"/>
      <w:contextualSpacing w:val="1"/>
    </w:pPr>
    <w:rPr>
      <w:rFonts w:ascii="Corbel" w:hAnsi="Corbel"/>
    </w:rPr>
  </w:style>
  <w:style w:type="paragraph" w:styleId="HTVbullet2" w:customStyle="1">
    <w:name w:val="HTV bullet 2"/>
    <w:basedOn w:val="Normal"/>
    <w:qFormat w:val="1"/>
    <w:rsid w:val="00A7247D"/>
    <w:pPr>
      <w:spacing w:after="40" w:line="270" w:lineRule="atLeast"/>
      <w:ind w:left="340" w:hanging="170"/>
    </w:pPr>
    <w:rPr>
      <w:rFonts w:eastAsia="MS Mincho"/>
      <w:szCs w:val="24"/>
    </w:rPr>
  </w:style>
  <w:style w:type="paragraph" w:styleId="HTVbullet2lastline" w:customStyle="1">
    <w:name w:val="HTV bullet 2 last line"/>
    <w:basedOn w:val="HTVbullet2"/>
    <w:qFormat w:val="1"/>
    <w:rsid w:val="00A7247D"/>
    <w:pPr>
      <w:spacing w:after="120"/>
    </w:pPr>
  </w:style>
  <w:style w:type="paragraph" w:styleId="HTVbullet1" w:customStyle="1">
    <w:name w:val="HTV bullet 1"/>
    <w:basedOn w:val="Normal"/>
    <w:qFormat w:val="1"/>
    <w:rsid w:val="00A7247D"/>
    <w:pPr>
      <w:numPr>
        <w:numId w:val="36"/>
      </w:numPr>
      <w:spacing w:after="40" w:line="270" w:lineRule="atLeast"/>
      <w:ind w:left="170" w:hanging="170"/>
    </w:pPr>
    <w:rPr>
      <w:rFonts w:eastAsia="MS Mincho"/>
      <w:szCs w:val="24"/>
    </w:rPr>
  </w:style>
  <w:style w:type="paragraph" w:styleId="HTVbody" w:customStyle="1">
    <w:name w:val="HTV body"/>
    <w:rsid w:val="00A7247D"/>
    <w:pPr>
      <w:spacing w:after="120" w:line="270" w:lineRule="atLeast"/>
    </w:pPr>
    <w:rPr>
      <w:rFonts w:eastAsia="MS Mincho"/>
      <w:sz w:val="19"/>
      <w:szCs w:val="24"/>
      <w:lang w:eastAsia="en-US"/>
    </w:rPr>
  </w:style>
  <w:style w:type="character" w:styleId="UnresolvedMention" w:customStyle="1">
    <w:name w:val="Unresolved Mention"/>
    <w:basedOn w:val="DefaultParagraphFont"/>
    <w:uiPriority w:val="99"/>
    <w:semiHidden w:val="1"/>
    <w:unhideWhenUsed w:val="1"/>
    <w:rsid w:val="00DB0B6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www.fka.com.au" TargetMode="External"/><Relationship Id="rId22" Type="http://schemas.openxmlformats.org/officeDocument/2006/relationships/footer" Target="footer1.xml"/><Relationship Id="rId10" Type="http://schemas.openxmlformats.org/officeDocument/2006/relationships/hyperlink" Target="http://www.earlychildhoodaustralia.org.au/our-work/inclusion-resources/" TargetMode="External"/><Relationship Id="rId21" Type="http://schemas.openxmlformats.org/officeDocument/2006/relationships/footer" Target="footer2.xml"/><Relationship Id="rId13" Type="http://schemas.openxmlformats.org/officeDocument/2006/relationships/hyperlink" Target="https://www.acecqa.gov.au/" TargetMode="External"/><Relationship Id="rId12" Type="http://schemas.openxmlformats.org/officeDocument/2006/relationships/hyperlink" Target="https://www.acecqa.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 TargetMode="External"/><Relationship Id="rId15" Type="http://schemas.openxmlformats.org/officeDocument/2006/relationships/hyperlink" Target="http://www.education.vic.gov.au/Pages/default.aspx" TargetMode="External"/><Relationship Id="rId14" Type="http://schemas.openxmlformats.org/officeDocument/2006/relationships/hyperlink" Target="https://beyou.edu.au/" TargetMode="External"/><Relationship Id="rId17" Type="http://schemas.openxmlformats.org/officeDocument/2006/relationships/header" Target="header1.xml"/><Relationship Id="rId16" Type="http://schemas.openxmlformats.org/officeDocument/2006/relationships/hyperlink" Target="http://www.education.vic.gov.au/Pages/default.aspx"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http://www.legislation.vic.gov.au/Domino/Web_Notes/LDMS/PubStatbook.nsf/f932b66241ecf1b7ca256e92000e23be/54d73763ef9dca36ca2571b6002428b0!OpenDocument" TargetMode="External"/><Relationship Id="rId8" Type="http://schemas.openxmlformats.org/officeDocument/2006/relationships/hyperlink" Target="http://www.legislation.vic.gov.au/Domino/Web_Notes/LDMS/PubStatbook.nsf/f932b66241ecf1b7ca256e92000e23be/54d73763ef9dca36ca2571b6002428b0!OpenDoc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vQJYkdGr2RA3xD1A4Ftol15blg==">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2021-02-20T19:20:00Z</dcterms:created>
  <dc:creator>Laura Ayres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ntentTypeId">
    <vt:lpwstr>0x010100A09FD4D03DDD424EAF96D579CEBC79AE</vt:lpwstr>
  </property>
  <property fmtid="{D5CDD505-2E9C-101B-9397-08002B2CF9AE}" pid="4" name="Company">
    <vt:lpwstr>Company</vt:lpwstr>
  </property>
  <property fmtid="{D5CDD505-2E9C-101B-9397-08002B2CF9AE}" pid="5" name="ContentTypeId">
    <vt:lpwstr>0x010100A09FD4D03DDD424EAF96D579CEBC79AE</vt:lpwstr>
  </property>
  <property fmtid="{D5CDD505-2E9C-101B-9397-08002B2CF9AE}" pid="6" name="xPolicyName">
    <vt:lpwstr>Policy name</vt:lpwstr>
  </property>
</Properties>
</file>